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7" w:type="dxa"/>
        <w:tblInd w:w="-743" w:type="dxa"/>
        <w:tblLook w:val="00A0" w:firstRow="1" w:lastRow="0" w:firstColumn="1" w:lastColumn="0" w:noHBand="0" w:noVBand="0"/>
      </w:tblPr>
      <w:tblGrid>
        <w:gridCol w:w="2411"/>
        <w:gridCol w:w="7938"/>
        <w:gridCol w:w="141"/>
        <w:gridCol w:w="197"/>
      </w:tblGrid>
      <w:tr w:rsidR="000F47B6" w:rsidRPr="00082F76" w:rsidTr="006253FC">
        <w:tc>
          <w:tcPr>
            <w:tcW w:w="2411" w:type="dxa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bookmarkStart w:id="0" w:name="_GoBack"/>
            <w:bookmarkEnd w:id="0"/>
            <w:r w:rsidRPr="00082F76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276" w:type="dxa"/>
            <w:gridSpan w:val="3"/>
          </w:tcPr>
          <w:p w:rsidR="000F47B6" w:rsidRDefault="000F47B6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082F76">
              <w:rPr>
                <w:sz w:val="22"/>
                <w:szCs w:val="22"/>
              </w:rPr>
              <w:t>Mae’r safon hon yn ymwneud â sicrhau eich bod chi’n gweithio gydag unigolion, pobl allweddol a rhanddeiliaid trwy gomisiynu cydgynhyrchiol. Mae’n ymdrin â’ch camau gweithredu eich hun i ddatblygu perthnasoedd gweithio ag unigolion, pobl allweddol a rhanddeiliaid, a sut y gallwch gynorthwyo’r darparwyr gwasanaeth rydych yn gweithio gyda hwy i ymgysylltu â’r unigolion a’r bobl allweddol sy’n defnyddio eu gwasanaethau.</w:t>
            </w:r>
          </w:p>
          <w:p w:rsidR="001E543B" w:rsidRPr="00082F76" w:rsidRDefault="001E543B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1E543B" w:rsidRPr="007D4ECA" w:rsidRDefault="001E543B" w:rsidP="001E543B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Default="000F47B6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1E543B" w:rsidRPr="00082F76" w:rsidRDefault="001E543B" w:rsidP="00F824B8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0F47B6" w:rsidRPr="00082F76" w:rsidTr="006253FC">
        <w:tc>
          <w:tcPr>
            <w:tcW w:w="2411" w:type="dxa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082F76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Default="000F47B6" w:rsidP="00F824B8">
            <w:pPr>
              <w:spacing w:line="360" w:lineRule="auto"/>
            </w:pPr>
          </w:p>
          <w:p w:rsidR="006253FC" w:rsidRPr="00082F76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  <w:rPr>
                <w:color w:val="5979CD"/>
              </w:rPr>
            </w:pPr>
            <w:r w:rsidRPr="00082F76">
              <w:rPr>
                <w:color w:val="5979CD"/>
              </w:rPr>
              <w:t>Mae’n rhaid i chi allu: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Default="000F47B6" w:rsidP="00F824B8">
            <w:pPr>
              <w:spacing w:line="360" w:lineRule="auto"/>
            </w:pPr>
          </w:p>
          <w:p w:rsidR="006253FC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  <w:rPr>
                <w:color w:val="5979CD"/>
              </w:rPr>
            </w:pPr>
            <w:r w:rsidRPr="00082F76">
              <w:rPr>
                <w:color w:val="5979CD"/>
              </w:rPr>
              <w:t>Mae’n rhaid i chi allu: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</w:tc>
        <w:tc>
          <w:tcPr>
            <w:tcW w:w="8276" w:type="dxa"/>
            <w:gridSpan w:val="3"/>
          </w:tcPr>
          <w:p w:rsidR="000F47B6" w:rsidRPr="00082F76" w:rsidRDefault="000F47B6" w:rsidP="00F824B8">
            <w:pPr>
              <w:pStyle w:val="NOSBodyHeading"/>
              <w:spacing w:line="360" w:lineRule="auto"/>
              <w:rPr>
                <w:b w:val="0"/>
                <w:bCs/>
              </w:rPr>
            </w:pPr>
            <w:r w:rsidRPr="00082F76">
              <w:rPr>
                <w:bCs/>
              </w:rPr>
              <w:lastRenderedPageBreak/>
              <w:t>Datblygu systemau a phrosesau i ymgysylltu ag unigolion, pobl allweddol a rhanddeiliaid</w:t>
            </w: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cyfrannu at ddatblygu systemau a phrosesau ar gyfer ymgysylltu ag </w:t>
            </w:r>
            <w:r w:rsidRPr="00082F76">
              <w:rPr>
                <w:rFonts w:cs="Arial"/>
                <w:b/>
                <w:lang w:eastAsia="en-GB"/>
              </w:rPr>
              <w:t>unigolion</w:t>
            </w:r>
            <w:r w:rsidRPr="00082F76">
              <w:rPr>
                <w:rFonts w:cs="Arial"/>
                <w:lang w:eastAsia="en-GB"/>
              </w:rPr>
              <w:t xml:space="preserve">, </w:t>
            </w:r>
            <w:r w:rsidRPr="00082F76">
              <w:rPr>
                <w:rFonts w:cs="Arial"/>
                <w:b/>
                <w:lang w:eastAsia="en-GB"/>
              </w:rPr>
              <w:t>pobl allweddol</w:t>
            </w:r>
            <w:r w:rsidRPr="00082F76">
              <w:rPr>
                <w:rFonts w:cs="Arial"/>
                <w:lang w:eastAsia="en-GB"/>
              </w:rPr>
              <w:t xml:space="preserve"> a </w:t>
            </w:r>
            <w:r w:rsidRPr="00082F76">
              <w:rPr>
                <w:rFonts w:cs="Arial"/>
                <w:b/>
                <w:lang w:eastAsia="en-GB"/>
              </w:rPr>
              <w:t>rhanddeiliaid</w:t>
            </w:r>
            <w:r w:rsidRPr="00082F76">
              <w:rPr>
                <w:rFonts w:cs="Arial"/>
                <w:lang w:eastAsia="en-GB"/>
              </w:rPr>
              <w:t xml:space="preserve"> sydd </w:t>
            </w:r>
            <w:r w:rsidRPr="00082F76">
              <w:rPr>
                <w:rFonts w:cs="Arial"/>
                <w:b/>
                <w:lang w:eastAsia="en-GB"/>
              </w:rPr>
              <w:t>wedi’u targedu, yn hygyrch</w:t>
            </w:r>
            <w:r w:rsidRPr="00082F76">
              <w:rPr>
                <w:rFonts w:cs="Arial"/>
                <w:lang w:eastAsia="en-GB"/>
              </w:rPr>
              <w:t xml:space="preserve"> ac yn </w:t>
            </w:r>
            <w:r w:rsidRPr="00082F76">
              <w:rPr>
                <w:rFonts w:cs="Arial"/>
                <w:b/>
                <w:lang w:eastAsia="en-GB"/>
              </w:rPr>
              <w:t>gynhwysol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nodi systemau a phrosesau y mae’n anodd i unigolion, pobl allweddol a chymunedau ymgysylltu â hwy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gwerthuso effeithiolrwydd systemau a phrosesau ar gyfer ymgysylltu ag unigolion, pobl allweddol a chymunedau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sicrhau bod gwybodaeth werthuso ar gael mewn ffurfiau hygyrch ac ar adegau priodol er mwyn llywio gweithgareddau gwneud penderfyniadau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gwneud argymhellion ar gyfer gwella systemau a phrosesau ymgysylltu yn seiliedig ar wybodaeth werthuso a gasglwyd a </w:t>
            </w:r>
            <w:r w:rsidRPr="00082F76">
              <w:rPr>
                <w:rFonts w:cs="Arial"/>
                <w:b/>
                <w:lang w:eastAsia="en-GB"/>
              </w:rPr>
              <w:t>thystiolaeth</w:t>
            </w:r>
            <w:r w:rsidRPr="00082F76">
              <w:rPr>
                <w:rFonts w:cs="Arial"/>
                <w:lang w:eastAsia="en-GB"/>
              </w:rPr>
              <w:t xml:space="preserve"> arall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newid systemau a phrosesau er mwyn galluogi unigolion, pobl allweddol a chymunedau i ymgysylltu, pan fo’r newidiadau hynny o fewn cwmpas eich arbenigedd a’ch cyfrifoldeb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ceisio gwybodaeth a chyngor pan fydd y newidiadau sy’n ofynnol y tu allan i gwmpas eich arbenigedd a’ch cyfrifoldeb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cynorthwyo cydweithwyr i ddefnyddio systemau a phrosesau ar gyfer ymgysylltu</w:t>
            </w: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082F76">
              <w:rPr>
                <w:b/>
                <w:bCs/>
                <w:sz w:val="22"/>
                <w:szCs w:val="22"/>
              </w:rPr>
              <w:t>Hwyluso cydgynhyrchu gydag unigolion, pobl allweddol a rhanddeiliaid</w:t>
            </w: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nodi sut mae unigolion, pobl allweddol a rhanddeiliaid eisiau cymryd rhan mewn comisiynu </w:t>
            </w:r>
            <w:r w:rsidRPr="00082F76">
              <w:rPr>
                <w:rFonts w:cs="Arial"/>
                <w:b/>
                <w:lang w:eastAsia="en-GB"/>
              </w:rPr>
              <w:t>cydgynhyrchiol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defnyddio rhwydweithiau cymunedol i gyrraedd unigolion, pobl allweddol a rhanddeiliaid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gweithio gyda phobl eraill er mwyn galluogi cyfranogiad trwy ddefnyddio cymhorthion penodol neu gymorth ychwanegol yn unol â dewisiadau ac anghenion unigol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datblygu amgylchedd lle y gall pobl eraill drafod eu safbwyntiau a rhoi eu barn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zh-CN"/>
              </w:rPr>
              <w:t xml:space="preserve">cynorthwyo pobl eraill i newid neu addasu amgylcheddau er mwyn cefnogi </w:t>
            </w:r>
            <w:r w:rsidRPr="00082F76">
              <w:rPr>
                <w:rFonts w:cs="Arial"/>
                <w:lang w:eastAsia="zh-CN"/>
              </w:rPr>
              <w:lastRenderedPageBreak/>
              <w:t>cydgynhyrchu a chomisiynu cymunedol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cytuno ar gynllun ynglŷn â’r hyn y gall pawb ei ddisgwyl o ymgysylltu a chydweithredu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cyfleu’r </w:t>
            </w:r>
            <w:r w:rsidRPr="00082F76">
              <w:rPr>
                <w:rFonts w:cs="Arial"/>
                <w:b/>
                <w:lang w:eastAsia="en-GB"/>
              </w:rPr>
              <w:t>cyfyngiadau</w:t>
            </w:r>
            <w:r w:rsidRPr="00082F76">
              <w:rPr>
                <w:rFonts w:cs="Arial"/>
                <w:lang w:eastAsia="en-GB"/>
              </w:rPr>
              <w:t xml:space="preserve"> ar unrhyw wybodaeth nad ydych yn gallu ei rhannu’n gyhoeddus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sicrhau bod arbenigedd a chyfraniadau’r holl unigolion, pobl allweddol a rhanddeiliaid yn cael eu parchu yn ystod comisiynu cydgynhyrchiol a chymunedol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cynorthwyo unigolion, pobl allweddol a rhanddeiliaid i ddeall barn a safbwyntiau gwahanol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rhannu canlyniadau ymgysylltu ag unigolion, pobl allweddol a rhanddeiliaid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rhoi rhesymau dros unrhyw benderfyniadau comisiynu a wnaed nad ydynt yn cyd-fynd â’r safbwyntiau a fynegwyd gan unigolion, pobl allweddol a rhanddeiliaid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darparu gwybodaeth i unigolion, pobl allweddol a rhanddeiliaid am ymatebion a newidiadau sy’n deillio o gomisiynu cydgynhyrchiol a chymunedol </w:t>
            </w:r>
          </w:p>
          <w:p w:rsidR="000F47B6" w:rsidRPr="00082F76" w:rsidRDefault="000F47B6" w:rsidP="00F824B8">
            <w:pPr>
              <w:tabs>
                <w:tab w:val="left" w:pos="601"/>
              </w:tabs>
              <w:spacing w:line="360" w:lineRule="auto"/>
              <w:ind w:left="601"/>
              <w:rPr>
                <w:rFonts w:cs="Arial"/>
                <w:lang w:eastAsia="en-GB"/>
              </w:rPr>
            </w:pP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082F76">
              <w:rPr>
                <w:b/>
                <w:bCs/>
                <w:sz w:val="22"/>
                <w:szCs w:val="22"/>
              </w:rPr>
              <w:t xml:space="preserve">Cynorthwyo darparwyr gwasanaeth i ymgysylltu ag unigolion a phobl allweddol </w:t>
            </w:r>
          </w:p>
          <w:p w:rsidR="000F47B6" w:rsidRPr="00082F76" w:rsidRDefault="000F47B6" w:rsidP="00F824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hybu gwerth ymgysylltu ag unigolion a phobl allweddol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rhoi cyngor a gwybodaeth i ddarparwyr gwasanaeth ynglŷn â sut i ymgysylltu ag unigolion a phobl allweddol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rhoi cyngor i ddarparwyr gwasanaeth ynglŷn â sut i adolygu systemau a phrosesau er mwyn hybu ymgysylltiad unigolion a phobl allweddol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annog darparwyr gwasanaeth i greu cyfleoedd ar gyfer adborth parhaus gan unigolion a phobl allweddol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rhoi cyngor a gwybodaeth i ddarparwyr gwasanaeth ynglŷn â gwneud newidiadau mewn ymateb i adborth 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cynnwys darparwyr gwasanaeth mewn cyfleoedd rheolaidd i hybu comisiynu cydgynhyrchiol a chymunedol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gofyn i unigolion a phobl allweddol am eu barn ynglŷn â</w:t>
            </w:r>
            <w:r w:rsidRPr="00082F76">
              <w:t xml:space="preserve"> pha mor dda y mae darparwyr gwasanaeth yn ymgysylltu â hwy</w:t>
            </w:r>
          </w:p>
          <w:p w:rsidR="000F47B6" w:rsidRPr="00082F76" w:rsidRDefault="000F47B6" w:rsidP="00F824B8">
            <w:pPr>
              <w:numPr>
                <w:ilvl w:val="0"/>
                <w:numId w:val="21"/>
              </w:numPr>
              <w:tabs>
                <w:tab w:val="left" w:pos="601"/>
              </w:tabs>
              <w:spacing w:line="360" w:lineRule="auto"/>
              <w:ind w:left="601" w:hanging="567"/>
            </w:pPr>
            <w:r w:rsidRPr="00082F76">
              <w:rPr>
                <w:rFonts w:cs="Arial"/>
                <w:lang w:eastAsia="en-GB"/>
              </w:rPr>
              <w:lastRenderedPageBreak/>
              <w:t>defnyddio cytundebau â darparwyr gwasanaeth i amodi ymgysylltu ag unigolion a phobl allweddol</w:t>
            </w:r>
          </w:p>
        </w:tc>
      </w:tr>
      <w:tr w:rsidR="006253FC" w:rsidRPr="00082F76" w:rsidTr="006253FC">
        <w:tc>
          <w:tcPr>
            <w:tcW w:w="2411" w:type="dxa"/>
          </w:tcPr>
          <w:p w:rsidR="006253FC" w:rsidRPr="00082F76" w:rsidRDefault="006253FC" w:rsidP="00F824B8">
            <w:pPr>
              <w:spacing w:line="360" w:lineRule="auto"/>
            </w:pPr>
          </w:p>
        </w:tc>
        <w:tc>
          <w:tcPr>
            <w:tcW w:w="8276" w:type="dxa"/>
            <w:gridSpan w:val="3"/>
          </w:tcPr>
          <w:p w:rsidR="006253FC" w:rsidRPr="00082F76" w:rsidRDefault="006253FC" w:rsidP="00F824B8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0F47B6" w:rsidRPr="00082F76" w:rsidTr="006253FC">
        <w:trPr>
          <w:gridAfter w:val="2"/>
          <w:wAfter w:w="338" w:type="dxa"/>
        </w:trPr>
        <w:tc>
          <w:tcPr>
            <w:tcW w:w="2411" w:type="dxa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082F76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E2D95" w:rsidRPr="000E2D95" w:rsidRDefault="000E2D95" w:rsidP="000E2D95"/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6253FC" w:rsidRPr="00082F76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6253FC" w:rsidRPr="00082F76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Default="000F47B6" w:rsidP="00F824B8">
            <w:pPr>
              <w:spacing w:line="360" w:lineRule="auto"/>
            </w:pPr>
          </w:p>
          <w:p w:rsidR="006253FC" w:rsidRPr="00082F76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Default="000F47B6" w:rsidP="00F824B8">
            <w:pPr>
              <w:spacing w:line="360" w:lineRule="auto"/>
            </w:pPr>
          </w:p>
          <w:p w:rsidR="006253FC" w:rsidRPr="00082F76" w:rsidRDefault="006253FC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6253FC" w:rsidRDefault="006253FC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6253FC" w:rsidRDefault="006253FC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082F7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  <w:jc w:val="right"/>
            </w:pPr>
          </w:p>
        </w:tc>
        <w:tc>
          <w:tcPr>
            <w:tcW w:w="7938" w:type="dxa"/>
          </w:tcPr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lastRenderedPageBreak/>
              <w:t xml:space="preserve">Yn benodol i’r </w:t>
            </w:r>
            <w:r w:rsidR="00C154FF">
              <w:rPr>
                <w:rFonts w:cs="Arial"/>
                <w:b/>
              </w:rPr>
              <w:t>SGC</w:t>
            </w:r>
            <w:r w:rsidRPr="00082F76">
              <w:rPr>
                <w:rFonts w:cs="Arial"/>
                <w:b/>
              </w:rPr>
              <w:t xml:space="preserve"> hon</w:t>
            </w: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spacing w:line="300" w:lineRule="exact"/>
              <w:rPr>
                <w:rFonts w:cs="Arial"/>
              </w:rPr>
            </w:pP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pam mae’n bwysig ymgysylltu ag unigolion, pobl allweddol a rhanddeiliaid wrth gomisiynu, caffael a chontractio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pam mae’n rhaid i bobl allu gwneud penderfyniadau gwybodus am ganlyniadau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y gwahaniaeth rhwng ‘ymgynghori’ ac ‘ymgysylltu’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dulliau a thechnegau ar gyfer ymgysylltu â phobl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ddatblygu systemau a phrosesau sy’n cefnogi ymgysylltiad unigolion, pobl allweddol a rhanddeiliaid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y gall gwahanol athroniaethau, egwyddorion, blaenoriaethau a chodau ymarfer effeithio ar y graddau y gall sefydliadau ymgysylltu ag unigolion, pobl allweddol a chymunedau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dulliau o weithio gyda darparwyr gwasanaeth a dylanwadu arnynt i ddatblygu perthynas broffesiynol gefnogol</w:t>
            </w:r>
          </w:p>
          <w:p w:rsidR="000F47B6" w:rsidRPr="00082F76" w:rsidRDefault="000F47B6" w:rsidP="00DD2672">
            <w:pPr>
              <w:spacing w:line="360" w:lineRule="auto"/>
              <w:ind w:left="357"/>
              <w:rPr>
                <w:rFonts w:cs="Arial"/>
              </w:rPr>
            </w:pPr>
          </w:p>
          <w:p w:rsidR="000F47B6" w:rsidRPr="00082F76" w:rsidRDefault="000F47B6" w:rsidP="00DD2672">
            <w:pPr>
              <w:spacing w:line="360" w:lineRule="auto"/>
              <w:ind w:left="357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t>Hawliau</w:t>
            </w:r>
          </w:p>
          <w:p w:rsidR="000F47B6" w:rsidRPr="00082F76" w:rsidRDefault="000F47B6" w:rsidP="00DD2672">
            <w:pPr>
              <w:spacing w:line="360" w:lineRule="auto"/>
              <w:ind w:left="357"/>
              <w:rPr>
                <w:rFonts w:cs="Arial"/>
              </w:rPr>
            </w:pP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gofynion cyfreithiol a gofynion y lleoliad gwaith o ran cwynion a chwythu’r chwiban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eich rôl chi a rolau pobl eraill o ran hybu comisiynu </w:t>
            </w:r>
            <w:r w:rsidRPr="00082F76">
              <w:rPr>
                <w:rFonts w:cs="Arial"/>
                <w:b/>
              </w:rPr>
              <w:t>cydgynhyrchiol</w:t>
            </w:r>
            <w:r w:rsidRPr="00082F76">
              <w:rPr>
                <w:rFonts w:cs="Arial"/>
              </w:rPr>
              <w:t xml:space="preserve"> 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082F76">
              <w:rPr>
                <w:rFonts w:ascii="Arial" w:hAnsi="Arial" w:cs="Arial"/>
                <w:b/>
              </w:rPr>
              <w:t>unigolion, pobl allweddol</w:t>
            </w:r>
            <w:r w:rsidRPr="00082F76">
              <w:rPr>
                <w:rFonts w:ascii="Arial" w:hAnsi="Arial" w:cs="Arial"/>
              </w:rPr>
              <w:t xml:space="preserve"> a chymunedau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ymdrin â gwrthdaro a chyfyng-gyngor yn ymwneud â hawliau a gwahaniaethu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0F47B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t xml:space="preserve">      Diogelu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dangosyddion niwed neu gamdriniaeth bosibl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a phryd i </w:t>
            </w:r>
            <w:r w:rsidR="00C154FF">
              <w:rPr>
                <w:rFonts w:cs="Arial"/>
              </w:rPr>
              <w:t>godi pryderon yn uwch</w:t>
            </w:r>
            <w:r w:rsidRPr="00082F76">
              <w:rPr>
                <w:rFonts w:cs="Arial"/>
              </w:rPr>
              <w:t xml:space="preserve">  ynghylch niwed neu gamdriniaeth, gan gynnwys chwythu’r chwiban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gefnogi pobl eraill sydd wedi mynegi pryder ynghylch niwed neu gamdriniaeth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0F47B6" w:rsidRPr="00082F76" w:rsidRDefault="000F47B6" w:rsidP="00DD267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0F47B6" w:rsidRPr="00082F76" w:rsidRDefault="000F47B6" w:rsidP="00DD26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082F76">
              <w:rPr>
                <w:b/>
                <w:sz w:val="22"/>
                <w:szCs w:val="22"/>
              </w:rPr>
              <w:t xml:space="preserve">     Cynaladwyedd</w:t>
            </w:r>
          </w:p>
          <w:p w:rsidR="000F47B6" w:rsidRPr="00082F76" w:rsidRDefault="000F47B6" w:rsidP="00DD267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082F76">
              <w:rPr>
                <w:rFonts w:ascii="Arial" w:hAnsi="Arial" w:cs="Arial"/>
              </w:rPr>
              <w:t>sut i werthuso manteision gweithio mewn ffordd sy’n gynaladwy yn</w:t>
            </w:r>
            <w:r w:rsidRPr="00082F76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082F76">
              <w:rPr>
                <w:rFonts w:ascii="Arial" w:hAnsi="Arial" w:cs="Arial"/>
                <w:b/>
              </w:rPr>
              <w:t>sefydliad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>sut i werthuso cynaladwyedd gwasanaethau a gomisiynwyd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>sut i ddatblygu syniadau newydd cynaladwy yn eich maes cyfrifoldeb</w:t>
            </w:r>
          </w:p>
          <w:p w:rsidR="000F47B6" w:rsidRPr="00082F76" w:rsidRDefault="000F47B6" w:rsidP="00DD267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0F47B6" w:rsidRPr="00082F76" w:rsidRDefault="000F47B6" w:rsidP="00DD267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082F76">
              <w:rPr>
                <w:rFonts w:cs="Arial"/>
              </w:rPr>
              <w:t xml:space="preserve">     Gweithio mewn partneriaeth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140"/>
              <w:rPr>
                <w:rFonts w:cs="Arial"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y gellir defnyddio </w:t>
            </w:r>
            <w:r w:rsidRPr="00082F76">
              <w:rPr>
                <w:rFonts w:cs="Arial"/>
                <w:b/>
              </w:rPr>
              <w:t>gweithio cydweithredol ac integredig</w:t>
            </w:r>
            <w:r w:rsidRPr="00082F76">
              <w:rPr>
                <w:rFonts w:cs="Arial"/>
              </w:rPr>
              <w:t xml:space="preserve"> i gynyddu adnoddau i’r eithaf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hybu comisiynu cydgynhyrchiol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gefnogi buddiannau unigolion a rhanddeiliaid eraill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lastRenderedPageBreak/>
              <w:t>sut i ymgysylltu â gweithwyr proffesiynol gofal cymdeithasol a chaffael yn ystod gweithgareddau comisiynu, caffael a chontractio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082F76">
              <w:rPr>
                <w:rFonts w:cs="Arial"/>
              </w:rPr>
              <w:t xml:space="preserve">sut i ddadansoddi </w:t>
            </w:r>
            <w:r w:rsidRPr="00082F76">
              <w:rPr>
                <w:rFonts w:cs="Arial"/>
                <w:b/>
              </w:rPr>
              <w:t>blaenoriaethau, buddiannau</w:t>
            </w:r>
            <w:r w:rsidRPr="00082F76">
              <w:rPr>
                <w:rFonts w:cs="Arial"/>
              </w:rPr>
              <w:t xml:space="preserve"> a chyfraniadau </w:t>
            </w:r>
            <w:r w:rsidRPr="00082F76">
              <w:rPr>
                <w:rFonts w:cs="Arial"/>
                <w:b/>
              </w:rPr>
              <w:t xml:space="preserve">rhanddeiliaid </w:t>
            </w:r>
            <w:r w:rsidRPr="00082F76">
              <w:rPr>
                <w:rFonts w:cs="Arial"/>
              </w:rPr>
              <w:t>a’u heffaith ar weithio mewn partneriaeth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082F76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  <w:b/>
              </w:rPr>
              <w:t>prosesau busnes</w:t>
            </w:r>
            <w:r w:rsidRPr="00082F76">
              <w:rPr>
                <w:rFonts w:cs="Arial"/>
              </w:rPr>
              <w:t xml:space="preserve"> a </w:t>
            </w:r>
            <w:r w:rsidRPr="00082F76">
              <w:rPr>
                <w:rFonts w:cs="Arial"/>
                <w:b/>
              </w:rPr>
              <w:t>realiti gweithredol</w:t>
            </w:r>
            <w:r w:rsidRPr="00082F76">
              <w:rPr>
                <w:rFonts w:cs="Arial"/>
              </w:rPr>
              <w:t xml:space="preserve"> darparwyr gwasanaeth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ddylanwadu ar waith y bartneriaeth er mwyn cyflawni</w:t>
            </w:r>
            <w:r w:rsidRPr="00082F76">
              <w:rPr>
                <w:rFonts w:cs="Arial"/>
                <w:b/>
              </w:rPr>
              <w:t xml:space="preserve"> canlyniadau </w:t>
            </w:r>
            <w:r w:rsidRPr="00082F76">
              <w:rPr>
                <w:rFonts w:cs="Arial"/>
              </w:rPr>
              <w:t>y cytunwyd arnynt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y cyfyngiadau statudol ac ariannol ar gyfer </w:t>
            </w:r>
            <w:r w:rsidRPr="00082F76">
              <w:rPr>
                <w:rFonts w:cs="Arial"/>
                <w:b/>
              </w:rPr>
              <w:t>cytuno ar gyllidebau</w:t>
            </w:r>
            <w:r w:rsidRPr="00082F76">
              <w:rPr>
                <w:rFonts w:cs="Arial"/>
              </w:rPr>
              <w:t xml:space="preserve"> i gefnogi gweithio mewn partneriaeth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werthuso gweithio mewn partneriaeth yn effeithiol</w:t>
            </w: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082F76">
              <w:rPr>
                <w:b/>
                <w:sz w:val="22"/>
                <w:szCs w:val="22"/>
              </w:rPr>
              <w:t xml:space="preserve">     Rheoli risg</w:t>
            </w:r>
          </w:p>
          <w:p w:rsidR="000F47B6" w:rsidRPr="00082F76" w:rsidRDefault="000F47B6" w:rsidP="00DD26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ddatblygu arfer sy’n hwyluso cymryd risgiau cadarnhaol</w:t>
            </w:r>
            <w:r w:rsidRPr="00082F76">
              <w:rPr>
                <w:rFonts w:cs="Arial"/>
                <w:b/>
              </w:rPr>
              <w:t xml:space="preserve"> </w:t>
            </w: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t xml:space="preserve">     Eich ymarfer</w:t>
            </w: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082F76">
              <w:rPr>
                <w:rFonts w:cs="Calibri"/>
                <w:lang w:eastAsia="zh-CN"/>
              </w:rPr>
              <w:t xml:space="preserve"> g</w:t>
            </w:r>
            <w:r w:rsidRPr="00082F76">
              <w:rPr>
                <w:rFonts w:eastAsia="SimSun" w:cs="Calibri"/>
                <w:lang w:eastAsia="zh-CN"/>
              </w:rPr>
              <w:t>omisiynu, caffael a chontractio</w:t>
            </w:r>
            <w:r w:rsidRPr="00082F76">
              <w:rPr>
                <w:rFonts w:cs="Calibri"/>
                <w:lang w:eastAsia="zh-CN"/>
              </w:rPr>
              <w:t xml:space="preserve"> yn eich maes cyfrifoldeb chi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gael gafael ar ddehongliadau cywir o ofynion cyfreithiol a </w:t>
            </w:r>
            <w:r w:rsidRPr="00082F76">
              <w:rPr>
                <w:rFonts w:cs="Arial"/>
              </w:rPr>
              <w:lastRenderedPageBreak/>
              <w:t>rheoleiddiol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mae eich rôl yn cyfrannu at waith eich sefydliad a ble y gallwch fynd am gymorth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nodi blaenoriaethau a chyfrannu at osod blaenoriaethau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werthuso gwahanol ddulliau o fesur cyflawni canlyniadau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werthuso pwysigrwydd darpariaeth ataliol a chymunedol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reoli trawsffurfiadau cytunedig ar gyfer darparu gwasanaethau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technegau ar gyfer datrys problemau a meddwl yn arloesol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reoli cyllidebau ac adnoddau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nodi a rheoli cyfyng-gyngor a gwrthdaro moesegol yn eich gwaith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eich cefndir, profiadau a chredoau eich hun a allai gael effaith ar eich ymarfer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ddefnyddio </w:t>
            </w:r>
            <w:r w:rsidRPr="00082F76">
              <w:rPr>
                <w:rFonts w:cs="Arial"/>
                <w:b/>
              </w:rPr>
              <w:t>ymarfer seiliedig ar dystiolaeth</w:t>
            </w:r>
            <w:r w:rsidRPr="00082F76">
              <w:rPr>
                <w:rFonts w:cs="Arial"/>
              </w:rPr>
              <w:t xml:space="preserve"> i gyfiawnhau eich gweithredoedd a’ch penderfyniadau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gyfrannu at ddatblygu systemau, arferion, polisïau a gweithdrefnau </w:t>
            </w: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t xml:space="preserve">     Damcaniaeth ar gyfer ymarfer</w:t>
            </w: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 xml:space="preserve">sut i werthuso effaith </w:t>
            </w:r>
            <w:r w:rsidRPr="00082F76">
              <w:rPr>
                <w:rFonts w:cs="Arial"/>
                <w:b/>
              </w:rPr>
              <w:t>modelau cymdeithasol, meddygol a busnes</w:t>
            </w:r>
            <w:r w:rsidRPr="00082F76">
              <w:rPr>
                <w:rFonts w:cs="Arial"/>
              </w:rPr>
              <w:t xml:space="preserve"> ar gyflawni canlyniadau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0F47B6" w:rsidRDefault="000F47B6" w:rsidP="00DD2672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6253FC" w:rsidRPr="00082F76" w:rsidRDefault="006253FC" w:rsidP="00DD2672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lastRenderedPageBreak/>
              <w:t xml:space="preserve">      Datblygiad personol a phroffesiynol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hybu ymarfer myfyriol sy’n canolbwyntio ar yr unigolyn ac wedi’i seilio ar dystiolaeth</w:t>
            </w: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reoli amser a llwyth gwaith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  <w:lang w:eastAsia="en-GB"/>
              </w:rPr>
              <w:t xml:space="preserve">sut i roi adborth adeiladol </w:t>
            </w:r>
            <w:r w:rsidRPr="00082F76">
              <w:rPr>
                <w:rFonts w:cs="Arial"/>
              </w:rPr>
              <w:t xml:space="preserve"> 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nodi a chael mynediad at gyfleoedd ar gyfer datblygiad proffesiynol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ddatblygu gwybodaeth ac ymarfer proffesiynol trwy oruchwylio a gwerthuso myfyriol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t xml:space="preserve">     Cyfathrebu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sut i ddefnyddio cyfathrebu fel sail ar gyfer comisiynu cydgynhyrchiol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082F76">
              <w:rPr>
                <w:rFonts w:cs="Arial"/>
              </w:rPr>
              <w:t xml:space="preserve">dulliau o reoli a hybu cyfathrebu effeithiol â </w:t>
            </w:r>
            <w:r w:rsidRPr="00082F76">
              <w:rPr>
                <w:rFonts w:cs="Arial"/>
                <w:b/>
              </w:rPr>
              <w:t>chydweithwyr</w:t>
            </w:r>
            <w:r w:rsidRPr="00082F76">
              <w:rPr>
                <w:rFonts w:cs="Arial"/>
              </w:rPr>
              <w:t>, unigolion a rhanddeiliaid eraill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0F47B6" w:rsidRPr="00082F76" w:rsidRDefault="000F47B6" w:rsidP="00DD2672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082F76">
              <w:rPr>
                <w:rFonts w:cs="Arial"/>
                <w:b/>
                <w:bCs/>
              </w:rPr>
              <w:t xml:space="preserve">     Delio â gwybodaeth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082F76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082F76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0F47B6" w:rsidRPr="00082F76" w:rsidRDefault="000F47B6" w:rsidP="00DD267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082F76">
              <w:rPr>
                <w:rFonts w:ascii="Arial" w:hAnsi="Arial" w:cs="Arial"/>
              </w:rPr>
              <w:t xml:space="preserve">dulliau o sicrhau bod data, gwybodaeth a dadansoddiadau </w:t>
            </w:r>
            <w:r w:rsidR="00C154FF">
              <w:rPr>
                <w:rFonts w:ascii="Arial" w:hAnsi="Arial" w:cs="Arial"/>
              </w:rPr>
              <w:t>yn hygyrch</w:t>
            </w:r>
            <w:r w:rsidRPr="00082F76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082F76">
              <w:rPr>
                <w:rFonts w:cs="Arial"/>
              </w:rPr>
              <w:t xml:space="preserve">sut a ble y gellir ac y dylid defnyddio dulliau cyfathrebu electronig </w:t>
            </w:r>
          </w:p>
          <w:p w:rsidR="000F47B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6253FC" w:rsidRDefault="006253FC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6253FC" w:rsidRPr="00082F76" w:rsidRDefault="006253FC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082F76">
              <w:rPr>
                <w:rFonts w:cs="Arial"/>
                <w:b/>
              </w:rPr>
              <w:lastRenderedPageBreak/>
              <w:t xml:space="preserve">      Iechyd a Diogelwch</w:t>
            </w:r>
          </w:p>
          <w:p w:rsidR="000F47B6" w:rsidRPr="00082F76" w:rsidRDefault="000F47B6" w:rsidP="00DD267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0F47B6" w:rsidRPr="00082F76" w:rsidRDefault="000F47B6" w:rsidP="00A25003">
            <w:pPr>
              <w:spacing w:line="360" w:lineRule="auto"/>
              <w:ind w:left="994" w:hanging="637"/>
              <w:contextualSpacing/>
            </w:pPr>
            <w:r w:rsidRPr="00082F76">
              <w:rPr>
                <w:rFonts w:cs="Arial"/>
              </w:rPr>
              <w:t>K71    gofynion cyfreithiol a gofynion y lleoliad gwaith o ran iechyd a diogelwch yn yr amgylchedd gweithio</w:t>
            </w:r>
          </w:p>
        </w:tc>
      </w:tr>
      <w:tr w:rsidR="000F47B6" w:rsidRPr="00082F76" w:rsidTr="006253FC">
        <w:trPr>
          <w:gridAfter w:val="2"/>
          <w:wAfter w:w="338" w:type="dxa"/>
        </w:trPr>
        <w:tc>
          <w:tcPr>
            <w:tcW w:w="2411" w:type="dxa"/>
          </w:tcPr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spacing w:line="360" w:lineRule="auto"/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</w:pPr>
          </w:p>
        </w:tc>
        <w:tc>
          <w:tcPr>
            <w:tcW w:w="7938" w:type="dxa"/>
          </w:tcPr>
          <w:p w:rsidR="000F47B6" w:rsidRPr="00082F76" w:rsidRDefault="000F47B6" w:rsidP="00F824B8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b/>
              </w:rPr>
            </w:pPr>
          </w:p>
        </w:tc>
      </w:tr>
      <w:tr w:rsidR="000F47B6" w:rsidRPr="00082F76" w:rsidTr="006253FC">
        <w:trPr>
          <w:gridAfter w:val="1"/>
          <w:wAfter w:w="197" w:type="dxa"/>
        </w:trPr>
        <w:tc>
          <w:tcPr>
            <w:tcW w:w="10490" w:type="dxa"/>
            <w:gridSpan w:val="3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082F76">
              <w:rPr>
                <w:sz w:val="22"/>
                <w:szCs w:val="22"/>
              </w:rPr>
              <w:lastRenderedPageBreak/>
              <w:t>Gwybodaeth ychwanegol</w:t>
            </w: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0F47B6" w:rsidRPr="00082F76" w:rsidTr="006253FC">
        <w:trPr>
          <w:gridAfter w:val="1"/>
          <w:wAfter w:w="197" w:type="dxa"/>
        </w:trPr>
        <w:tc>
          <w:tcPr>
            <w:tcW w:w="2411" w:type="dxa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082F76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0F47B6" w:rsidRPr="00082F76" w:rsidRDefault="000F47B6" w:rsidP="00F824B8">
            <w:pPr>
              <w:spacing w:line="360" w:lineRule="auto"/>
            </w:pPr>
          </w:p>
        </w:tc>
        <w:tc>
          <w:tcPr>
            <w:tcW w:w="8079" w:type="dxa"/>
            <w:gridSpan w:val="2"/>
          </w:tcPr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082F76">
              <w:t xml:space="preserve">Mae’r manylion yn y maes hwn yn ddatganiadau esboniadol o’r cwmpas a/neu yn enghreifftiau o gyd-destunau posibl lle y gallai’r </w:t>
            </w:r>
            <w:r w:rsidR="00C154FF">
              <w:t>SGC</w:t>
            </w:r>
            <w:r w:rsidRPr="00082F76">
              <w:t xml:space="preserve"> fod yn gymwys; ni ddylid eu hystyried yn ddatganiadau ystod sy’n ofynnol i gyflawni’r </w:t>
            </w:r>
            <w:r w:rsidR="00C154FF">
              <w:t>SGC</w:t>
            </w:r>
            <w:r w:rsidRPr="00082F76">
              <w:rPr>
                <w:rFonts w:cs="Arial"/>
                <w:lang w:eastAsia="en-GB"/>
              </w:rPr>
              <w:t>.</w:t>
            </w: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lang w:eastAsia="en-GB"/>
              </w:rPr>
            </w:pP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Yr </w:t>
            </w:r>
            <w:r w:rsidRPr="00082F76">
              <w:rPr>
                <w:rFonts w:cs="Arial"/>
                <w:b/>
                <w:lang w:eastAsia="en-GB"/>
              </w:rPr>
              <w:t>unigolyn</w:t>
            </w:r>
            <w:r w:rsidRPr="00082F76">
              <w:rPr>
                <w:rFonts w:cs="Arial"/>
                <w:lang w:eastAsia="en-GB"/>
              </w:rPr>
              <w:t xml:space="preserve"> yw’r oedolyn, plentyn neu berson ifanc rydych chi’n ei gynorthwyo neu’n gofalu amdano yn eich gwaith.</w:t>
            </w:r>
          </w:p>
          <w:p w:rsidR="000F47B6" w:rsidRPr="00082F76" w:rsidRDefault="000F47B6" w:rsidP="006B3433">
            <w:pPr>
              <w:spacing w:line="360" w:lineRule="auto"/>
              <w:rPr>
                <w:lang w:eastAsia="en-GB"/>
              </w:rPr>
            </w:pPr>
          </w:p>
          <w:p w:rsidR="000F47B6" w:rsidRPr="00082F76" w:rsidRDefault="000F47B6" w:rsidP="006B3433">
            <w:pPr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b/>
              </w:rPr>
              <w:t>Pobl allweddol</w:t>
            </w:r>
            <w:r w:rsidRPr="00082F76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C154FF">
              <w:rPr>
                <w:rFonts w:cs="Arial"/>
              </w:rPr>
              <w:t>cynhalwyr</w:t>
            </w:r>
            <w:r w:rsidRPr="00082F76">
              <w:rPr>
                <w:rFonts w:cs="Arial"/>
              </w:rPr>
              <w:t xml:space="preserve"> a phobl eraill y mae gan yr unigolyn berthynas gefnogol â nhw.</w:t>
            </w:r>
          </w:p>
          <w:p w:rsidR="000F47B6" w:rsidRPr="00082F76" w:rsidRDefault="000F47B6" w:rsidP="006B3433">
            <w:pPr>
              <w:spacing w:line="360" w:lineRule="auto"/>
              <w:rPr>
                <w:rFonts w:cs="Arial"/>
                <w:lang w:eastAsia="en-GB"/>
              </w:rPr>
            </w:pPr>
          </w:p>
          <w:p w:rsidR="000F47B6" w:rsidRPr="00082F76" w:rsidRDefault="000F47B6" w:rsidP="006B3433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>rhanddeiliaid</w:t>
            </w:r>
            <w:r w:rsidRPr="00082F7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rFonts w:cs="Arial"/>
              </w:rPr>
              <w:t>drefniadau</w:t>
            </w:r>
            <w:r w:rsidRPr="00082F76">
              <w:rPr>
                <w:rFonts w:cs="Arial"/>
              </w:rPr>
              <w:t xml:space="preserve"> ar y cyd ai peidio.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</w:rPr>
            </w:pPr>
            <w:r w:rsidRPr="00082F76">
              <w:rPr>
                <w:rFonts w:cs="Arial"/>
                <w:bCs/>
              </w:rPr>
              <w:t xml:space="preserve">Nod ymgysylltiad </w:t>
            </w:r>
            <w:r w:rsidRPr="00082F76">
              <w:rPr>
                <w:rFonts w:cs="Arial"/>
                <w:b/>
                <w:bCs/>
              </w:rPr>
              <w:t xml:space="preserve">wedi’i dargedu </w:t>
            </w:r>
            <w:r w:rsidRPr="00082F76">
              <w:rPr>
                <w:rFonts w:cs="Arial"/>
                <w:bCs/>
              </w:rPr>
              <w:t xml:space="preserve">ag unigolion, pobl allweddol a chymunedau a rhanddeiliaid yw gwella effeithiolrwydd ymgysylltu a chydweithredu trwy nodi’r bobl neu’r sefydliadau y byddai newid neu ddatblygiad yn effeithio arnynt fwyaf. </w:t>
            </w:r>
            <w:r w:rsidRPr="00082F76">
              <w:rPr>
                <w:rFonts w:cs="Arial"/>
                <w:bCs/>
              </w:rPr>
              <w:lastRenderedPageBreak/>
              <w:t xml:space="preserve">Gall fod yn arbennig o ddefnyddiol </w:t>
            </w:r>
            <w:r>
              <w:rPr>
                <w:rFonts w:cs="Arial"/>
                <w:bCs/>
              </w:rPr>
              <w:t>er mwyn g</w:t>
            </w:r>
            <w:r w:rsidRPr="00082F76">
              <w:rPr>
                <w:rFonts w:cs="Arial"/>
                <w:bCs/>
              </w:rPr>
              <w:t>wella cydweithredu â grwpiau anodd eu cyrraedd y mae’n bosibl na fyddant yn ymateb i weithgareddau ymgysylltu mwy cyffredinol.</w:t>
            </w: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</w:rPr>
            </w:pPr>
          </w:p>
          <w:p w:rsidR="000F47B6" w:rsidRPr="00082F76" w:rsidRDefault="000F47B6" w:rsidP="006B343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082F76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082F76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082F76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082F76">
              <w:rPr>
                <w:rFonts w:cs="Arial"/>
                <w:lang w:val="cy-GB" w:eastAsia="en-GB"/>
              </w:rPr>
              <w:t xml:space="preserve">Mae bod yn </w:t>
            </w:r>
            <w:r w:rsidRPr="00082F76">
              <w:rPr>
                <w:rFonts w:cs="Arial"/>
                <w:b/>
                <w:lang w:val="cy-GB" w:eastAsia="en-GB"/>
              </w:rPr>
              <w:t>gynhwysol</w:t>
            </w:r>
            <w:r w:rsidRPr="00082F76">
              <w:rPr>
                <w:rFonts w:cs="Arial"/>
                <w:lang w:val="cy-GB" w:eastAsia="en-GB"/>
              </w:rPr>
              <w:t xml:space="preserve"> yn golygu cydnabod</w:t>
            </w:r>
            <w:r>
              <w:rPr>
                <w:rFonts w:cs="Arial"/>
                <w:lang w:val="cy-GB" w:eastAsia="en-GB"/>
              </w:rPr>
              <w:t xml:space="preserve"> a darparu ar gyfer</w:t>
            </w:r>
            <w:r w:rsidRPr="00082F76">
              <w:rPr>
                <w:rFonts w:cs="Arial"/>
                <w:lang w:val="cy-GB" w:eastAsia="en-GB"/>
              </w:rPr>
              <w:t xml:space="preserve"> anghenion amrywiol unigolion, pobl allweddol, cymunedau neu randdeiliaid eraill</w:t>
            </w:r>
            <w:r>
              <w:rPr>
                <w:rFonts w:cs="Arial"/>
                <w:lang w:val="cy-GB" w:eastAsia="en-GB"/>
              </w:rPr>
              <w:t>, a bodloni’r anghenion hynny</w:t>
            </w:r>
            <w:r w:rsidRPr="00082F76">
              <w:rPr>
                <w:rFonts w:cs="Arial"/>
                <w:lang w:val="cy-GB" w:eastAsia="en-GB"/>
              </w:rPr>
              <w:t>.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lang w:val="cy-GB"/>
              </w:rPr>
            </w:pPr>
            <w:r w:rsidRPr="00082F76">
              <w:rPr>
                <w:rFonts w:cs="Arial"/>
                <w:lang w:val="cy-GB"/>
              </w:rPr>
              <w:t xml:space="preserve">Gall </w:t>
            </w:r>
            <w:r w:rsidRPr="00082F76">
              <w:rPr>
                <w:rFonts w:cs="Arial"/>
                <w:b/>
                <w:lang w:val="cy-GB"/>
              </w:rPr>
              <w:t>tystiolaeth</w:t>
            </w:r>
            <w:r w:rsidRPr="00082F76">
              <w:rPr>
                <w:rFonts w:cs="Arial"/>
                <w:lang w:val="cy-GB"/>
              </w:rPr>
              <w:t xml:space="preserve"> fod wedi’i seilio ar ymchwil; gwybodaeth; data meintiol; data ansoddol; ffeithiau (amseroedd, dyddiadau, oedran, gwybodaeth am gyflyrau ac ati). Dylai eich barn eich hun gael ei lywio gan ymarfer a gwybodaeth ac ni ddylai fynd y tu hwnt i’ch cymhwysedd.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0F47B6" w:rsidRPr="00082F76" w:rsidRDefault="000F47B6" w:rsidP="00225D85">
            <w:pPr>
              <w:spacing w:line="360" w:lineRule="auto"/>
              <w:rPr>
                <w:rFonts w:cs="Arial"/>
                <w:lang w:val="cy-GB" w:eastAsia="en-GB"/>
              </w:rPr>
            </w:pPr>
            <w:r w:rsidRPr="00082F76">
              <w:rPr>
                <w:rFonts w:cs="Arial"/>
                <w:lang w:val="cy-GB" w:eastAsia="en-GB"/>
              </w:rPr>
              <w:t xml:space="preserve">Mae’r broses </w:t>
            </w:r>
            <w:r w:rsidRPr="00082F76">
              <w:rPr>
                <w:rFonts w:cs="Arial"/>
                <w:b/>
                <w:lang w:val="cy-GB" w:eastAsia="en-GB"/>
              </w:rPr>
              <w:t>cydgynhyrchu</w:t>
            </w:r>
            <w:r w:rsidRPr="00082F76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0F47B6" w:rsidRPr="00082F76" w:rsidRDefault="000F47B6" w:rsidP="00F824B8">
            <w:pPr>
              <w:spacing w:line="360" w:lineRule="auto"/>
              <w:rPr>
                <w:lang w:val="cy-GB" w:eastAsia="en-GB"/>
              </w:rPr>
            </w:pPr>
          </w:p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082F76">
              <w:rPr>
                <w:bCs/>
                <w:lang w:val="cy-GB"/>
              </w:rPr>
              <w:t xml:space="preserve">Mae </w:t>
            </w:r>
            <w:r w:rsidRPr="00082F76">
              <w:rPr>
                <w:b/>
                <w:bCs/>
                <w:lang w:val="cy-GB"/>
              </w:rPr>
              <w:t>cyfyngiadau</w:t>
            </w:r>
            <w:r w:rsidRPr="00082F76">
              <w:rPr>
                <w:bCs/>
                <w:lang w:val="cy-GB"/>
              </w:rPr>
              <w:t xml:space="preserve"> yn cynnwys cyfyngiadau cyfrinachedd; cyfyngiadau diogelu data; cyfyngiadau sensitifrwydd masnachol; </w:t>
            </w:r>
            <w:r>
              <w:rPr>
                <w:bCs/>
                <w:lang w:val="cy-GB"/>
              </w:rPr>
              <w:t>gwybodaeth dan embargo</w:t>
            </w:r>
            <w:r w:rsidRPr="00082F76">
              <w:rPr>
                <w:bCs/>
                <w:lang w:val="cy-GB"/>
              </w:rPr>
              <w:t>.</w:t>
            </w:r>
          </w:p>
          <w:p w:rsidR="000F47B6" w:rsidRPr="00082F76" w:rsidRDefault="000F47B6" w:rsidP="00F824B8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0F47B6" w:rsidRPr="00082F76" w:rsidTr="006253FC">
        <w:trPr>
          <w:gridAfter w:val="1"/>
          <w:wAfter w:w="197" w:type="dxa"/>
        </w:trPr>
        <w:tc>
          <w:tcPr>
            <w:tcW w:w="2411" w:type="dxa"/>
          </w:tcPr>
          <w:p w:rsidR="000F47B6" w:rsidRPr="00082F76" w:rsidRDefault="000F47B6" w:rsidP="00F824B8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079" w:type="dxa"/>
            <w:gridSpan w:val="2"/>
          </w:tcPr>
          <w:p w:rsidR="000F47B6" w:rsidRPr="00082F76" w:rsidRDefault="000F47B6" w:rsidP="00F824B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0F47B6" w:rsidRPr="00082F76" w:rsidRDefault="000F47B6" w:rsidP="00F824B8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0F47B6" w:rsidRPr="00082F76" w:rsidRDefault="000F47B6" w:rsidP="002D59F8">
      <w:pPr>
        <w:rPr>
          <w:lang w:val="cy-GB"/>
        </w:rPr>
      </w:pPr>
      <w:r w:rsidRPr="00082F76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0F47B6" w:rsidRPr="00082F76" w:rsidTr="00F824B8">
        <w:tc>
          <w:tcPr>
            <w:tcW w:w="2269" w:type="dxa"/>
          </w:tcPr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082F76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DB7557"/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F47B6" w:rsidRPr="00082F76" w:rsidRDefault="000F47B6" w:rsidP="00F824B8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082F76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0F47B6" w:rsidRPr="00082F76" w:rsidRDefault="000F47B6" w:rsidP="00956317">
            <w:pPr>
              <w:spacing w:line="360" w:lineRule="auto"/>
            </w:pPr>
            <w:r w:rsidRPr="00082F76">
              <w:lastRenderedPageBreak/>
              <w:t xml:space="preserve">Mae’r manylion yn y maes hwn yn ddatganiadau esboniadol o’r cwmpas a/neu yn enghreifftiau o gyd-destunau posibl lle y gallai’r </w:t>
            </w:r>
            <w:r w:rsidR="00C154FF">
              <w:t>SGC</w:t>
            </w:r>
            <w:r w:rsidRPr="00082F76">
              <w:t xml:space="preserve"> fod yn gymwys; ni ddylid eu hystyried yn ddatganiadau ystod sy’n ofynnol i gyflawni’r </w:t>
            </w:r>
            <w:r w:rsidR="00C154FF">
              <w:t>SGC</w:t>
            </w:r>
            <w:r w:rsidRPr="00082F76">
              <w:t>.</w:t>
            </w:r>
          </w:p>
          <w:p w:rsidR="000F47B6" w:rsidRPr="00082F76" w:rsidRDefault="000F47B6" w:rsidP="00956317">
            <w:pPr>
              <w:spacing w:line="360" w:lineRule="auto"/>
            </w:pPr>
          </w:p>
          <w:p w:rsidR="000F47B6" w:rsidRPr="00082F76" w:rsidRDefault="000F47B6" w:rsidP="00956317">
            <w:pPr>
              <w:spacing w:line="360" w:lineRule="auto"/>
              <w:rPr>
                <w:b/>
              </w:rPr>
            </w:pPr>
            <w:r w:rsidRPr="00082F76">
              <w:rPr>
                <w:b/>
              </w:rPr>
              <w:t>Mae’n rhaid cymhwyso pob datganiad am wybodaeth yng nghyd-destun y safon hon.</w:t>
            </w:r>
          </w:p>
          <w:p w:rsidR="000F47B6" w:rsidRPr="00082F76" w:rsidRDefault="000F47B6" w:rsidP="00956317">
            <w:pPr>
              <w:spacing w:line="360" w:lineRule="auto"/>
              <w:rPr>
                <w:b/>
                <w:lang w:val="cy-GB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  <w:lang w:val="cy-GB" w:eastAsia="en-GB"/>
              </w:rPr>
            </w:pPr>
            <w:r w:rsidRPr="00082F76">
              <w:rPr>
                <w:rFonts w:cs="Arial"/>
                <w:lang w:val="cy-GB" w:eastAsia="en-GB"/>
              </w:rPr>
              <w:t xml:space="preserve">Mae’r broses </w:t>
            </w:r>
            <w:r w:rsidRPr="00082F76">
              <w:rPr>
                <w:rFonts w:cs="Arial"/>
                <w:b/>
                <w:lang w:val="cy-GB" w:eastAsia="en-GB"/>
              </w:rPr>
              <w:t>cydgynhyrchu</w:t>
            </w:r>
            <w:r w:rsidRPr="00082F76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0F47B6" w:rsidRPr="00082F76" w:rsidRDefault="000F47B6" w:rsidP="0095631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lang w:eastAsia="en-GB"/>
              </w:rPr>
              <w:t xml:space="preserve">Yr </w:t>
            </w:r>
            <w:r w:rsidRPr="00082F76">
              <w:rPr>
                <w:rFonts w:cs="Arial"/>
                <w:b/>
                <w:lang w:eastAsia="en-GB"/>
              </w:rPr>
              <w:t>unigolyn</w:t>
            </w:r>
            <w:r w:rsidRPr="00082F76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0F47B6" w:rsidRPr="00082F76" w:rsidRDefault="000F47B6" w:rsidP="00956317">
            <w:pPr>
              <w:spacing w:line="360" w:lineRule="auto"/>
              <w:rPr>
                <w:lang w:eastAsia="en-GB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  <w:b/>
              </w:rPr>
              <w:t>Pobl allweddol</w:t>
            </w:r>
            <w:r w:rsidRPr="00082F76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C154FF">
              <w:rPr>
                <w:rFonts w:cs="Arial"/>
              </w:rPr>
              <w:t>cynhalwyr</w:t>
            </w:r>
            <w:r w:rsidRPr="00082F76">
              <w:rPr>
                <w:rFonts w:cs="Arial"/>
              </w:rPr>
              <w:t xml:space="preserve"> ac eraill y mae gan yr unigolyn berthynas gefnogol â nhw.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Defnyddir y model </w:t>
            </w:r>
            <w:r w:rsidRPr="00082F76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082F76">
              <w:rPr>
                <w:rFonts w:cs="Arial"/>
              </w:rPr>
              <w:t>(</w:t>
            </w:r>
            <w:proofErr w:type="gramStart"/>
            <w:r w:rsidRPr="00082F76">
              <w:rPr>
                <w:rFonts w:cs="Arial"/>
              </w:rPr>
              <w:t>a</w:t>
            </w:r>
            <w:proofErr w:type="gramEnd"/>
            <w:r w:rsidRPr="00082F76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Defnyddir y term </w:t>
            </w:r>
            <w:r w:rsidRPr="00082F76">
              <w:rPr>
                <w:rFonts w:cs="Arial"/>
                <w:b/>
              </w:rPr>
              <w:t>sefydliad</w:t>
            </w:r>
            <w:r w:rsidRPr="00082F76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 xml:space="preserve">gweithio cydweithredol ac integredig </w:t>
            </w:r>
            <w:r w:rsidRPr="00082F76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082F76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0F47B6" w:rsidRPr="00082F76" w:rsidRDefault="000F47B6" w:rsidP="00956317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 xml:space="preserve">blaenoriaethau a buddiannau </w:t>
            </w:r>
            <w:r w:rsidRPr="00082F76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0F47B6" w:rsidRPr="00082F76" w:rsidRDefault="000F47B6" w:rsidP="0095631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>rhanddeiliaid</w:t>
            </w:r>
            <w:r w:rsidRPr="00082F7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ind w:left="45" w:hanging="45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>prosesau busnes</w:t>
            </w:r>
            <w:r w:rsidRPr="00082F76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0F47B6" w:rsidRPr="00082F76" w:rsidRDefault="000F47B6" w:rsidP="0095631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  <w:b/>
              </w:rPr>
              <w:t>Realiti gweithredol</w:t>
            </w:r>
            <w:r w:rsidRPr="00082F76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  <w:lang w:eastAsia="en-GB"/>
              </w:rPr>
            </w:pPr>
            <w:r w:rsidRPr="00082F76">
              <w:rPr>
                <w:rFonts w:cs="Arial"/>
                <w:b/>
                <w:lang w:eastAsia="en-GB"/>
              </w:rPr>
              <w:t xml:space="preserve">Canlyniadau </w:t>
            </w:r>
            <w:r w:rsidRPr="00082F76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0F47B6" w:rsidRPr="00082F76" w:rsidRDefault="000F47B6" w:rsidP="00956317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>cytuno ar gyllidebau</w:t>
            </w:r>
            <w:r w:rsidRPr="00082F76">
              <w:rPr>
                <w:rFonts w:cs="Arial"/>
                <w:color w:val="FF0000"/>
              </w:rPr>
              <w:t xml:space="preserve"> </w:t>
            </w:r>
            <w:r w:rsidRPr="00082F76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082F76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  <w:b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 </w:t>
            </w:r>
            <w:r w:rsidRPr="00082F76">
              <w:rPr>
                <w:rFonts w:cs="Arial"/>
                <w:b/>
              </w:rPr>
              <w:t>ymarfer seiliedig ar dystiolaeth</w:t>
            </w:r>
            <w:r w:rsidRPr="00082F76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 xml:space="preserve">Mae’r </w:t>
            </w:r>
            <w:r w:rsidRPr="00082F76">
              <w:rPr>
                <w:rFonts w:cs="Arial"/>
                <w:b/>
              </w:rPr>
              <w:t xml:space="preserve">model cymdeithasol </w:t>
            </w:r>
            <w:r w:rsidRPr="00082F76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C154FF">
              <w:rPr>
                <w:rFonts w:cs="Arial"/>
              </w:rPr>
              <w:t>Mae’r</w:t>
            </w:r>
            <w:r w:rsidRPr="00082F76">
              <w:rPr>
                <w:rFonts w:cs="Arial"/>
              </w:rPr>
              <w:t xml:space="preserve"> </w:t>
            </w:r>
            <w:r w:rsidRPr="00082F76">
              <w:rPr>
                <w:rFonts w:cs="Arial"/>
                <w:b/>
              </w:rPr>
              <w:t>model meddygol</w:t>
            </w:r>
            <w:r w:rsidRPr="00082F76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082F76">
              <w:rPr>
                <w:rFonts w:cs="Arial"/>
                <w:b/>
              </w:rPr>
              <w:t>modelau busnes</w:t>
            </w:r>
            <w:r w:rsidRPr="00082F76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082F76">
              <w:rPr>
                <w:rFonts w:cs="Arial"/>
                <w:b/>
                <w:lang w:eastAsia="en-GB"/>
              </w:rPr>
              <w:t xml:space="preserve">Cydweithwyr </w:t>
            </w:r>
            <w:r w:rsidRPr="00082F76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082F76">
              <w:rPr>
                <w:rFonts w:cs="Arial"/>
              </w:rPr>
              <w:t>: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eu trin fel unigolyn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eu trin yn gyfartal a pheidio ag wynebu gwahaniaethu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eu parchu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preifatrwydd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eu trin mewn ffordd urddasol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eu diogelu rhag perygl a niwed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gyfathrebu gan ddefnyddio eu dulliau cyfathrebu ac iaith ddewisol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  <w:r w:rsidRPr="00082F76">
              <w:rPr>
                <w:rFonts w:cs="Arial"/>
              </w:rPr>
              <w:t>I allu cael gafael ar wybodaeth amdanynt hwy eu hunain</w:t>
            </w:r>
          </w:p>
          <w:p w:rsidR="000F47B6" w:rsidRPr="00082F76" w:rsidRDefault="000F47B6" w:rsidP="00956317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956317">
            <w:pPr>
              <w:spacing w:line="360" w:lineRule="auto"/>
            </w:pPr>
            <w:r w:rsidRPr="00082F76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0F47B6" w:rsidRPr="00082F76" w:rsidRDefault="000F47B6" w:rsidP="00956317">
            <w:pPr>
              <w:spacing w:line="360" w:lineRule="auto"/>
            </w:pPr>
          </w:p>
          <w:p w:rsidR="000F47B6" w:rsidRPr="00082F76" w:rsidRDefault="000F47B6" w:rsidP="00956317">
            <w:pPr>
              <w:spacing w:line="360" w:lineRule="auto"/>
            </w:pPr>
            <w:r w:rsidRPr="00082F76">
              <w:t>Barchu gwerth ac urddas cynhenid pob unigolyn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Parchu hawliau dynol plant, pobl ifanc ac oedolion</w:t>
            </w:r>
          </w:p>
          <w:p w:rsidR="000F47B6" w:rsidRPr="00082F76" w:rsidRDefault="000F47B6" w:rsidP="00956317">
            <w:pPr>
              <w:spacing w:line="360" w:lineRule="auto"/>
              <w:rPr>
                <w:rFonts w:eastAsia="Times New Roman"/>
              </w:rPr>
            </w:pPr>
            <w:r w:rsidRPr="00082F76">
              <w:rPr>
                <w:rFonts w:eastAsia="Times New Roman"/>
              </w:rPr>
              <w:t>Parchu hawl pobl i gymryd risgiau cadarnhaol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yn dryloyw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yn atebol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yn gymesur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yn gyson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wedi’u targedu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Bod yn ddiduedd</w:t>
            </w:r>
          </w:p>
          <w:p w:rsidR="000F47B6" w:rsidRPr="00082F76" w:rsidRDefault="000F47B6" w:rsidP="00956317">
            <w:pPr>
              <w:spacing w:line="360" w:lineRule="auto"/>
            </w:pPr>
            <w:r w:rsidRPr="00082F76">
              <w:t>Galluogi darparwyr</w:t>
            </w:r>
          </w:p>
          <w:p w:rsidR="000F47B6" w:rsidRPr="00082F76" w:rsidRDefault="000F47B6" w:rsidP="00F824B8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spacing w:line="360" w:lineRule="auto"/>
              <w:rPr>
                <w:rFonts w:cs="Arial"/>
              </w:rPr>
            </w:pPr>
          </w:p>
          <w:p w:rsidR="000F47B6" w:rsidRPr="00082F76" w:rsidRDefault="000F47B6" w:rsidP="00F824B8">
            <w:pPr>
              <w:tabs>
                <w:tab w:val="left" w:pos="3004"/>
              </w:tabs>
              <w:spacing w:line="360" w:lineRule="auto"/>
              <w:rPr>
                <w:rFonts w:cs="Arial"/>
              </w:rPr>
            </w:pPr>
          </w:p>
        </w:tc>
      </w:tr>
    </w:tbl>
    <w:p w:rsidR="000F47B6" w:rsidRPr="00082F76" w:rsidRDefault="000F47B6" w:rsidP="00C84AE6">
      <w:pPr>
        <w:spacing w:line="360" w:lineRule="auto"/>
      </w:pPr>
      <w:r w:rsidRPr="00082F76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A518FB">
              <w:rPr>
                <w:rFonts w:cs="Arial"/>
                <w:sz w:val="22"/>
              </w:rPr>
              <w:lastRenderedPageBreak/>
              <w:br w:type="page"/>
            </w:r>
            <w:r w:rsidRPr="00A518FB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0F47B6" w:rsidRPr="00A518FB" w:rsidRDefault="000F47B6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A518FB">
              <w:rPr>
                <w:rFonts w:cs="Arial"/>
              </w:rPr>
              <w:t>Sgiliau Gofal a Datblygu</w:t>
            </w:r>
          </w:p>
          <w:p w:rsidR="000F47B6" w:rsidRPr="00A518FB" w:rsidRDefault="000F47B6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A518FB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0F47B6" w:rsidRPr="00A518FB" w:rsidRDefault="00F218C0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A518FB">
              <w:rPr>
                <w:rFonts w:cs="Arial"/>
              </w:rPr>
              <w:t>2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A518FB">
              <w:rPr>
                <w:rFonts w:cs="Arial"/>
              </w:rPr>
              <w:t>Chwefror 2014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A518FB">
              <w:rPr>
                <w:rFonts w:cs="Arial"/>
              </w:rPr>
              <w:t>Chwefror 2019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A518FB">
              <w:rPr>
                <w:rFonts w:cs="Arial"/>
              </w:rPr>
              <w:t>Cyfredol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A518FB">
              <w:rPr>
                <w:rFonts w:cs="Arial"/>
              </w:rPr>
              <w:t>Gwreiddiol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A518FB">
              <w:rPr>
                <w:rFonts w:cs="Arial"/>
              </w:rPr>
              <w:t>Sgiliau Gofal a Datblygu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A518FB">
              <w:rPr>
                <w:rFonts w:cs="Arial"/>
              </w:rPr>
              <w:t>CPC407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0F47B6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A518FB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A518FB" w:rsidRPr="00A518FB" w:rsidRDefault="00A518FB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A518FB">
              <w:rPr>
                <w:rFonts w:cs="Arial"/>
              </w:rPr>
              <w:t>Comisiynu, Caffael a Chontractio ar gyfer Gwasanaethau Gofal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0F47B6" w:rsidRPr="00A518FB" w:rsidTr="007D638E">
        <w:tc>
          <w:tcPr>
            <w:tcW w:w="2387" w:type="dxa"/>
          </w:tcPr>
          <w:p w:rsidR="000F47B6" w:rsidRPr="00A518FB" w:rsidRDefault="000F47B6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A518FB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A518FB">
              <w:rPr>
                <w:rFonts w:cs="Arial"/>
              </w:rPr>
              <w:t>Hwyluso; cydgynhyrchiol; comisiynu; unigolion; rhanddeiliaid; gwasanaethau</w:t>
            </w:r>
          </w:p>
          <w:p w:rsidR="000F47B6" w:rsidRPr="00A518FB" w:rsidRDefault="000F47B6" w:rsidP="00DB7557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0F47B6" w:rsidRPr="002D59F8" w:rsidRDefault="000F47B6" w:rsidP="009A75E7">
      <w:pPr>
        <w:spacing w:line="360" w:lineRule="auto"/>
      </w:pPr>
    </w:p>
    <w:sectPr w:rsidR="000F47B6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46" w:rsidRDefault="00633B46" w:rsidP="00521BFC">
      <w:r>
        <w:separator/>
      </w:r>
    </w:p>
  </w:endnote>
  <w:endnote w:type="continuationSeparator" w:id="0">
    <w:p w:rsidR="00633B46" w:rsidRDefault="00633B46" w:rsidP="00521BFC">
      <w:r>
        <w:continuationSeparator/>
      </w:r>
    </w:p>
  </w:endnote>
  <w:endnote w:type="continuationNotice" w:id="1">
    <w:p w:rsidR="00633B46" w:rsidRDefault="00633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0F47B6" w:rsidRPr="00F824B8" w:rsidTr="00F824B8">
      <w:trPr>
        <w:trHeight w:val="567"/>
      </w:trPr>
      <w:tc>
        <w:tcPr>
          <w:tcW w:w="9356" w:type="dxa"/>
        </w:tcPr>
        <w:p w:rsidR="000F47B6" w:rsidRPr="00F824B8" w:rsidRDefault="000F47B6" w:rsidP="00F824B8">
          <w:pPr>
            <w:spacing w:line="276" w:lineRule="auto"/>
            <w:rPr>
              <w:rFonts w:cs="Arial"/>
              <w:sz w:val="32"/>
              <w:szCs w:val="32"/>
            </w:rPr>
          </w:pPr>
          <w:r w:rsidRPr="00F824B8">
            <w:rPr>
              <w:rFonts w:ascii="Calibri" w:hAnsi="Calibri"/>
              <w:sz w:val="20"/>
              <w:szCs w:val="20"/>
            </w:rPr>
            <w:t xml:space="preserve">SCDCPC407 </w:t>
          </w:r>
          <w:r>
            <w:rPr>
              <w:rFonts w:ascii="Calibri" w:hAnsi="Calibri"/>
              <w:sz w:val="20"/>
              <w:szCs w:val="20"/>
            </w:rPr>
            <w:t>Hwyluso comisiynu cydgynhyrchiol</w:t>
          </w:r>
        </w:p>
        <w:p w:rsidR="000F47B6" w:rsidRPr="00F824B8" w:rsidRDefault="000F47B6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0F47B6" w:rsidRPr="00F824B8" w:rsidRDefault="000F47B6" w:rsidP="00F824B8">
          <w:pPr>
            <w:jc w:val="right"/>
            <w:rPr>
              <w:rFonts w:ascii="Calibri" w:hAnsi="Calibri"/>
              <w:sz w:val="20"/>
              <w:szCs w:val="20"/>
            </w:rPr>
          </w:pPr>
          <w:r w:rsidRPr="00F824B8">
            <w:rPr>
              <w:rFonts w:ascii="Calibri" w:hAnsi="Calibri"/>
              <w:sz w:val="20"/>
              <w:szCs w:val="20"/>
            </w:rPr>
            <w:fldChar w:fldCharType="begin"/>
          </w:r>
          <w:r w:rsidRPr="00F824B8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F824B8">
            <w:rPr>
              <w:rFonts w:ascii="Calibri" w:hAnsi="Calibri"/>
              <w:sz w:val="20"/>
              <w:szCs w:val="20"/>
            </w:rPr>
            <w:fldChar w:fldCharType="separate"/>
          </w:r>
          <w:r w:rsidR="006253FC">
            <w:rPr>
              <w:rFonts w:ascii="Calibri" w:hAnsi="Calibri"/>
              <w:noProof/>
              <w:sz w:val="20"/>
              <w:szCs w:val="20"/>
            </w:rPr>
            <w:t>1</w:t>
          </w:r>
          <w:r w:rsidRPr="00F824B8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0F47B6" w:rsidRPr="002D59F8" w:rsidRDefault="000F47B6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46" w:rsidRDefault="00633B46" w:rsidP="00521BFC">
      <w:r>
        <w:separator/>
      </w:r>
    </w:p>
  </w:footnote>
  <w:footnote w:type="continuationSeparator" w:id="0">
    <w:p w:rsidR="00633B46" w:rsidRDefault="00633B46" w:rsidP="00521BFC">
      <w:r>
        <w:continuationSeparator/>
      </w:r>
    </w:p>
  </w:footnote>
  <w:footnote w:type="continuationNotice" w:id="1">
    <w:p w:rsidR="00633B46" w:rsidRDefault="00633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0F47B6" w:rsidRPr="00F824B8" w:rsidTr="00F824B8">
      <w:trPr>
        <w:cantSplit/>
        <w:trHeight w:val="1065"/>
      </w:trPr>
      <w:tc>
        <w:tcPr>
          <w:tcW w:w="8222" w:type="dxa"/>
          <w:vAlign w:val="center"/>
        </w:tcPr>
        <w:p w:rsidR="000F47B6" w:rsidRPr="00F824B8" w:rsidRDefault="000F47B6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F824B8">
            <w:rPr>
              <w:rFonts w:ascii="Calibri" w:hAnsi="Calibri"/>
              <w:sz w:val="32"/>
              <w:szCs w:val="32"/>
            </w:rPr>
            <w:t>SCDCPC407</w:t>
          </w:r>
        </w:p>
        <w:p w:rsidR="000F47B6" w:rsidRPr="00F824B8" w:rsidRDefault="000F47B6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Hwyluso comisiynu cydgynhyrchiol</w:t>
          </w:r>
          <w:r w:rsidRPr="00F824B8">
            <w:rPr>
              <w:rFonts w:cs="Arial"/>
              <w:sz w:val="32"/>
              <w:szCs w:val="32"/>
            </w:rPr>
            <w:t xml:space="preserve"> </w:t>
          </w:r>
        </w:p>
      </w:tc>
      <w:tc>
        <w:tcPr>
          <w:tcW w:w="2552" w:type="dxa"/>
        </w:tcPr>
        <w:p w:rsidR="000F47B6" w:rsidRPr="00F824B8" w:rsidRDefault="00F218C0" w:rsidP="00F824B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D1FAC6" wp14:editId="1C8E306F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7B6" w:rsidRDefault="00F218C0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4D623" wp14:editId="06F7BEF5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19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6"/>
  </w:num>
  <w:num w:numId="6">
    <w:abstractNumId w:val="20"/>
  </w:num>
  <w:num w:numId="7">
    <w:abstractNumId w:val="19"/>
  </w:num>
  <w:num w:numId="8">
    <w:abstractNumId w:val="17"/>
  </w:num>
  <w:num w:numId="9">
    <w:abstractNumId w:val="13"/>
  </w:num>
  <w:num w:numId="10">
    <w:abstractNumId w:val="18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9"/>
  </w:num>
  <w:num w:numId="19">
    <w:abstractNumId w:val="15"/>
  </w:num>
  <w:num w:numId="20">
    <w:abstractNumId w:val="5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2F76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E2D95"/>
    <w:rsid w:val="000F47B6"/>
    <w:rsid w:val="000F7179"/>
    <w:rsid w:val="0010370F"/>
    <w:rsid w:val="0010479B"/>
    <w:rsid w:val="00115544"/>
    <w:rsid w:val="00135AC4"/>
    <w:rsid w:val="00152B46"/>
    <w:rsid w:val="0016238F"/>
    <w:rsid w:val="001634E2"/>
    <w:rsid w:val="00166624"/>
    <w:rsid w:val="0017302A"/>
    <w:rsid w:val="00181052"/>
    <w:rsid w:val="00185673"/>
    <w:rsid w:val="00194432"/>
    <w:rsid w:val="001A306E"/>
    <w:rsid w:val="001B0BA6"/>
    <w:rsid w:val="001B1482"/>
    <w:rsid w:val="001D17C9"/>
    <w:rsid w:val="001D2694"/>
    <w:rsid w:val="001D4648"/>
    <w:rsid w:val="001D5001"/>
    <w:rsid w:val="001D75FC"/>
    <w:rsid w:val="001E543B"/>
    <w:rsid w:val="001E75AC"/>
    <w:rsid w:val="001F55F5"/>
    <w:rsid w:val="001F66F5"/>
    <w:rsid w:val="00201BF6"/>
    <w:rsid w:val="00210CE3"/>
    <w:rsid w:val="00212B2D"/>
    <w:rsid w:val="002143B8"/>
    <w:rsid w:val="00224BC7"/>
    <w:rsid w:val="00225D85"/>
    <w:rsid w:val="00247FAE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6EF4"/>
    <w:rsid w:val="002E5D8F"/>
    <w:rsid w:val="002E7CB1"/>
    <w:rsid w:val="002F4B2F"/>
    <w:rsid w:val="002F606F"/>
    <w:rsid w:val="002F647D"/>
    <w:rsid w:val="00303FD8"/>
    <w:rsid w:val="003053CA"/>
    <w:rsid w:val="00310E08"/>
    <w:rsid w:val="00317CD9"/>
    <w:rsid w:val="003319D1"/>
    <w:rsid w:val="00336EA2"/>
    <w:rsid w:val="00345B06"/>
    <w:rsid w:val="00350521"/>
    <w:rsid w:val="003521D1"/>
    <w:rsid w:val="003722CD"/>
    <w:rsid w:val="00376399"/>
    <w:rsid w:val="00380447"/>
    <w:rsid w:val="00387C8A"/>
    <w:rsid w:val="003A4A08"/>
    <w:rsid w:val="003D3486"/>
    <w:rsid w:val="003D7EF3"/>
    <w:rsid w:val="003E2694"/>
    <w:rsid w:val="003F7686"/>
    <w:rsid w:val="00401539"/>
    <w:rsid w:val="00414C13"/>
    <w:rsid w:val="00416FEB"/>
    <w:rsid w:val="004170C0"/>
    <w:rsid w:val="00425A78"/>
    <w:rsid w:val="00430B5C"/>
    <w:rsid w:val="00431135"/>
    <w:rsid w:val="00436586"/>
    <w:rsid w:val="004375BF"/>
    <w:rsid w:val="00443635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E1A5E"/>
    <w:rsid w:val="004E4B3A"/>
    <w:rsid w:val="004F4F34"/>
    <w:rsid w:val="005049F8"/>
    <w:rsid w:val="00521BFC"/>
    <w:rsid w:val="005274FF"/>
    <w:rsid w:val="00540315"/>
    <w:rsid w:val="00540609"/>
    <w:rsid w:val="00545BBB"/>
    <w:rsid w:val="00550971"/>
    <w:rsid w:val="0057289F"/>
    <w:rsid w:val="00572ED7"/>
    <w:rsid w:val="00580CE9"/>
    <w:rsid w:val="005833E2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253FC"/>
    <w:rsid w:val="00627ED8"/>
    <w:rsid w:val="00633B46"/>
    <w:rsid w:val="00635BE9"/>
    <w:rsid w:val="00637642"/>
    <w:rsid w:val="006505B2"/>
    <w:rsid w:val="00657AF6"/>
    <w:rsid w:val="0066162E"/>
    <w:rsid w:val="006714C6"/>
    <w:rsid w:val="00673383"/>
    <w:rsid w:val="00685DDB"/>
    <w:rsid w:val="00692FE1"/>
    <w:rsid w:val="00694A3C"/>
    <w:rsid w:val="006A129C"/>
    <w:rsid w:val="006B2227"/>
    <w:rsid w:val="006B23DB"/>
    <w:rsid w:val="006B3433"/>
    <w:rsid w:val="006C2574"/>
    <w:rsid w:val="006E35D0"/>
    <w:rsid w:val="006E3FAC"/>
    <w:rsid w:val="00702C16"/>
    <w:rsid w:val="0070712D"/>
    <w:rsid w:val="007156AF"/>
    <w:rsid w:val="00715D93"/>
    <w:rsid w:val="00724E04"/>
    <w:rsid w:val="007344F8"/>
    <w:rsid w:val="00742745"/>
    <w:rsid w:val="007520BC"/>
    <w:rsid w:val="00754DFA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B131E"/>
    <w:rsid w:val="007B7E9F"/>
    <w:rsid w:val="007C7DC5"/>
    <w:rsid w:val="007D3CB0"/>
    <w:rsid w:val="007D52B7"/>
    <w:rsid w:val="007D638E"/>
    <w:rsid w:val="007E7D16"/>
    <w:rsid w:val="007F4987"/>
    <w:rsid w:val="0084302D"/>
    <w:rsid w:val="00847EA7"/>
    <w:rsid w:val="0086001A"/>
    <w:rsid w:val="00860755"/>
    <w:rsid w:val="00862406"/>
    <w:rsid w:val="0086317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D443C"/>
    <w:rsid w:val="008D5988"/>
    <w:rsid w:val="008D76FA"/>
    <w:rsid w:val="008E1F35"/>
    <w:rsid w:val="008E44DE"/>
    <w:rsid w:val="00901FEF"/>
    <w:rsid w:val="0090729C"/>
    <w:rsid w:val="0091573A"/>
    <w:rsid w:val="009235A9"/>
    <w:rsid w:val="009413C7"/>
    <w:rsid w:val="009507C1"/>
    <w:rsid w:val="00953F7D"/>
    <w:rsid w:val="00954281"/>
    <w:rsid w:val="00956317"/>
    <w:rsid w:val="00957D1B"/>
    <w:rsid w:val="009648B9"/>
    <w:rsid w:val="00967459"/>
    <w:rsid w:val="00970FA0"/>
    <w:rsid w:val="00987F3E"/>
    <w:rsid w:val="009A75E7"/>
    <w:rsid w:val="009B137C"/>
    <w:rsid w:val="009C3949"/>
    <w:rsid w:val="009D20A6"/>
    <w:rsid w:val="009D30D6"/>
    <w:rsid w:val="009D3E57"/>
    <w:rsid w:val="009E742F"/>
    <w:rsid w:val="009F50E4"/>
    <w:rsid w:val="009F7C8F"/>
    <w:rsid w:val="00A072E8"/>
    <w:rsid w:val="00A07563"/>
    <w:rsid w:val="00A077DF"/>
    <w:rsid w:val="00A10E28"/>
    <w:rsid w:val="00A24E14"/>
    <w:rsid w:val="00A25003"/>
    <w:rsid w:val="00A518FB"/>
    <w:rsid w:val="00A55FF7"/>
    <w:rsid w:val="00A664B3"/>
    <w:rsid w:val="00A726B7"/>
    <w:rsid w:val="00A80EA1"/>
    <w:rsid w:val="00A85DBC"/>
    <w:rsid w:val="00A9731F"/>
    <w:rsid w:val="00AA411C"/>
    <w:rsid w:val="00AB493E"/>
    <w:rsid w:val="00AB7B1B"/>
    <w:rsid w:val="00AC5EE5"/>
    <w:rsid w:val="00AD17C9"/>
    <w:rsid w:val="00AE3CFF"/>
    <w:rsid w:val="00AE57EF"/>
    <w:rsid w:val="00B07856"/>
    <w:rsid w:val="00B15A0B"/>
    <w:rsid w:val="00B165CE"/>
    <w:rsid w:val="00B4020E"/>
    <w:rsid w:val="00B51DAF"/>
    <w:rsid w:val="00B652FB"/>
    <w:rsid w:val="00B77A66"/>
    <w:rsid w:val="00B8193D"/>
    <w:rsid w:val="00B82F94"/>
    <w:rsid w:val="00B85EA9"/>
    <w:rsid w:val="00B9514C"/>
    <w:rsid w:val="00BA174C"/>
    <w:rsid w:val="00BA2445"/>
    <w:rsid w:val="00BB4251"/>
    <w:rsid w:val="00BC5561"/>
    <w:rsid w:val="00BD0922"/>
    <w:rsid w:val="00BD4D5E"/>
    <w:rsid w:val="00BE23AA"/>
    <w:rsid w:val="00BE436E"/>
    <w:rsid w:val="00BF663F"/>
    <w:rsid w:val="00C077DD"/>
    <w:rsid w:val="00C12BFA"/>
    <w:rsid w:val="00C13948"/>
    <w:rsid w:val="00C154FF"/>
    <w:rsid w:val="00C241A2"/>
    <w:rsid w:val="00C2528F"/>
    <w:rsid w:val="00C25603"/>
    <w:rsid w:val="00C272A0"/>
    <w:rsid w:val="00C27FFB"/>
    <w:rsid w:val="00C327DC"/>
    <w:rsid w:val="00C617B3"/>
    <w:rsid w:val="00C84AE6"/>
    <w:rsid w:val="00C92654"/>
    <w:rsid w:val="00C95243"/>
    <w:rsid w:val="00CA0B7E"/>
    <w:rsid w:val="00CC2785"/>
    <w:rsid w:val="00CE0180"/>
    <w:rsid w:val="00D33806"/>
    <w:rsid w:val="00D50956"/>
    <w:rsid w:val="00D646F9"/>
    <w:rsid w:val="00D945AE"/>
    <w:rsid w:val="00DA0020"/>
    <w:rsid w:val="00DA4388"/>
    <w:rsid w:val="00DB02A8"/>
    <w:rsid w:val="00DB1A9E"/>
    <w:rsid w:val="00DB4122"/>
    <w:rsid w:val="00DB7557"/>
    <w:rsid w:val="00DC2A28"/>
    <w:rsid w:val="00DD0775"/>
    <w:rsid w:val="00DD2672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59E7"/>
    <w:rsid w:val="00E07C49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94A3A"/>
    <w:rsid w:val="00E9566B"/>
    <w:rsid w:val="00EC19B3"/>
    <w:rsid w:val="00EC1AA4"/>
    <w:rsid w:val="00EC214B"/>
    <w:rsid w:val="00EC71A9"/>
    <w:rsid w:val="00ED4338"/>
    <w:rsid w:val="00EF0052"/>
    <w:rsid w:val="00F04967"/>
    <w:rsid w:val="00F129CF"/>
    <w:rsid w:val="00F152BB"/>
    <w:rsid w:val="00F218C0"/>
    <w:rsid w:val="00F2717E"/>
    <w:rsid w:val="00F307E2"/>
    <w:rsid w:val="00F35213"/>
    <w:rsid w:val="00F404FC"/>
    <w:rsid w:val="00F42886"/>
    <w:rsid w:val="00F4296C"/>
    <w:rsid w:val="00F45010"/>
    <w:rsid w:val="00F75610"/>
    <w:rsid w:val="00F824B8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2013-12-16T13:18:00Z</dcterms:created>
  <dcterms:modified xsi:type="dcterms:W3CDTF">2014-01-06T10:59:00Z</dcterms:modified>
</cp:coreProperties>
</file>