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2527C1" w:rsidRDefault="00653824" w:rsidP="00A60B65">
      <w:pPr>
        <w:rPr>
          <w:sz w:val="14"/>
          <w:lang w:val="cy-GB"/>
        </w:rPr>
      </w:pPr>
    </w:p>
    <w:p w:rsidR="00A60B65" w:rsidRPr="00154972" w:rsidRDefault="00555B69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 w:rsidRPr="00154972">
        <w:rPr>
          <w:b/>
          <w:sz w:val="36"/>
          <w:lang w:val="cy-GB"/>
        </w:rPr>
        <w:t>DEDDF</w:t>
      </w:r>
      <w:r>
        <w:rPr>
          <w:b/>
          <w:sz w:val="36"/>
          <w:lang w:val="cy-GB"/>
        </w:rPr>
        <w:t xml:space="preserve"> GWASANAETHAU CYMDEITHASOL A LLESIANT (CYMRU) </w:t>
      </w:r>
    </w:p>
    <w:p w:rsidR="00653824" w:rsidRPr="00154972" w:rsidRDefault="00555B69" w:rsidP="00C37D69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CRYNODEB</w:t>
      </w:r>
    </w:p>
    <w:p w:rsidR="00A60B65" w:rsidRPr="00154972" w:rsidRDefault="00137CA3" w:rsidP="002527C1">
      <w:pPr>
        <w:pStyle w:val="Title"/>
        <w:pBdr>
          <w:bottom w:val="none" w:sz="0" w:space="0" w:color="auto"/>
        </w:pBdr>
        <w:spacing w:after="200"/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154972">
        <w:rPr>
          <w:rFonts w:ascii="Arial" w:hAnsi="Arial" w:cs="Arial"/>
          <w:b/>
          <w:color w:val="85C441"/>
          <w:sz w:val="72"/>
          <w:lang w:val="cy-GB"/>
        </w:rPr>
        <w:t>As</w:t>
      </w:r>
      <w:r w:rsidR="00555B69">
        <w:rPr>
          <w:rFonts w:ascii="Arial" w:hAnsi="Arial" w:cs="Arial"/>
          <w:b/>
          <w:color w:val="85C441"/>
          <w:sz w:val="72"/>
          <w:lang w:val="cy-GB"/>
        </w:rPr>
        <w:t xml:space="preserve">esu a </w:t>
      </w:r>
      <w:r w:rsidR="0044392F">
        <w:rPr>
          <w:rFonts w:ascii="Arial" w:hAnsi="Arial" w:cs="Arial"/>
          <w:b/>
          <w:color w:val="85C441"/>
          <w:sz w:val="72"/>
          <w:lang w:val="cy-GB"/>
        </w:rPr>
        <w:t>Diwallu Anghenion</w:t>
      </w:r>
      <w:r w:rsidR="00555B69">
        <w:rPr>
          <w:rFonts w:ascii="Arial" w:hAnsi="Arial" w:cs="Arial"/>
          <w:b/>
          <w:color w:val="85C441"/>
          <w:sz w:val="72"/>
          <w:lang w:val="cy-GB"/>
        </w:rPr>
        <w:t xml:space="preserve"> Unigolion yn yr Yst</w:t>
      </w:r>
      <w:r w:rsidR="00852E4A">
        <w:rPr>
          <w:rFonts w:ascii="Arial" w:hAnsi="Arial" w:cs="Arial"/>
          <w:b/>
          <w:color w:val="85C441"/>
          <w:sz w:val="72"/>
          <w:lang w:val="cy-GB"/>
        </w:rPr>
        <w:t>a</w:t>
      </w:r>
      <w:r w:rsidR="00555B69">
        <w:rPr>
          <w:rFonts w:ascii="Arial" w:hAnsi="Arial" w:cs="Arial"/>
          <w:b/>
          <w:color w:val="85C441"/>
          <w:sz w:val="72"/>
          <w:lang w:val="cy-GB"/>
        </w:rPr>
        <w:t>d Ddiogel</w:t>
      </w:r>
      <w:r w:rsidR="00852E4A">
        <w:rPr>
          <w:rFonts w:ascii="Arial" w:hAnsi="Arial" w:cs="Arial"/>
          <w:b/>
          <w:color w:val="85C441"/>
          <w:sz w:val="72"/>
          <w:lang w:val="cy-GB"/>
        </w:rPr>
        <w:t>edd</w:t>
      </w:r>
      <w:r w:rsidR="00555B69">
        <w:rPr>
          <w:rFonts w:ascii="Arial" w:hAnsi="Arial" w:cs="Arial"/>
          <w:b/>
          <w:color w:val="85C441"/>
          <w:sz w:val="72"/>
          <w:lang w:val="cy-GB"/>
        </w:rPr>
        <w:t xml:space="preserve"> </w:t>
      </w:r>
    </w:p>
    <w:p w:rsidR="00B4403E" w:rsidRPr="00154972" w:rsidRDefault="00F75F07" w:rsidP="002527C1">
      <w:pPr>
        <w:pStyle w:val="Heading1"/>
        <w:spacing w:after="200"/>
        <w:rPr>
          <w:lang w:val="cy-GB"/>
        </w:rPr>
      </w:pPr>
      <w:r>
        <w:rPr>
          <w:lang w:val="cy-GB"/>
        </w:rPr>
        <w:t>Cyflwyniad</w:t>
      </w:r>
    </w:p>
    <w:p w:rsidR="007E5FDA" w:rsidRPr="00154972" w:rsidRDefault="00555B69" w:rsidP="007E5FDA">
      <w:pPr>
        <w:rPr>
          <w:lang w:val="cy-GB"/>
        </w:rPr>
      </w:pPr>
      <w:r>
        <w:rPr>
          <w:lang w:val="cy-GB"/>
        </w:rPr>
        <w:t xml:space="preserve">Crynodeb </w:t>
      </w:r>
      <w:r w:rsidR="00F75F07">
        <w:rPr>
          <w:lang w:val="cy-GB"/>
        </w:rPr>
        <w:t>yw</w:t>
      </w:r>
      <w:r>
        <w:rPr>
          <w:lang w:val="cy-GB"/>
        </w:rPr>
        <w:t xml:space="preserve"> hwn o Ddeddf Gwasanaethau Cymdeithasol a Llesiant (Cymru) 2014 Rhan 11, Pennod 1</w:t>
      </w:r>
      <w:r w:rsidR="00B4403E" w:rsidRPr="00154972">
        <w:rPr>
          <w:lang w:val="cy-GB"/>
        </w:rPr>
        <w:t>.</w:t>
      </w:r>
      <w:r w:rsidR="00B4403E" w:rsidRPr="00154972">
        <w:rPr>
          <w:rFonts w:ascii="Helvetica" w:hAnsi="Helvetica" w:cs="Helvetica"/>
          <w:color w:val="000000"/>
          <w:sz w:val="25"/>
          <w:szCs w:val="25"/>
          <w:lang w:val="cy-GB"/>
        </w:rPr>
        <w:t xml:space="preserve"> </w:t>
      </w:r>
      <w:r>
        <w:rPr>
          <w:lang w:val="cy-GB"/>
        </w:rPr>
        <w:t>Mae’</w:t>
      </w:r>
      <w:r w:rsidR="00A17F6C">
        <w:rPr>
          <w:lang w:val="cy-GB"/>
        </w:rPr>
        <w:t>r crynodeb hwn</w:t>
      </w:r>
      <w:r>
        <w:rPr>
          <w:lang w:val="cy-GB"/>
        </w:rPr>
        <w:t xml:space="preserve"> yn rhan o gyfres o </w:t>
      </w:r>
      <w:r w:rsidR="00A17F6C">
        <w:rPr>
          <w:lang w:val="cy-GB"/>
        </w:rPr>
        <w:t>dd</w:t>
      </w:r>
      <w:r>
        <w:rPr>
          <w:lang w:val="cy-GB"/>
        </w:rPr>
        <w:t>euny</w:t>
      </w:r>
      <w:r w:rsidR="002527C1">
        <w:rPr>
          <w:lang w:val="cy-GB"/>
        </w:rPr>
        <w:t>d</w:t>
      </w:r>
      <w:r>
        <w:rPr>
          <w:lang w:val="cy-GB"/>
        </w:rPr>
        <w:t xml:space="preserve">diau dysgu </w:t>
      </w:r>
      <w:r w:rsidR="00A17F6C">
        <w:rPr>
          <w:lang w:val="cy-GB"/>
        </w:rPr>
        <w:t>sydd wedi’u datblygu</w:t>
      </w:r>
      <w:r>
        <w:rPr>
          <w:lang w:val="cy-GB"/>
        </w:rPr>
        <w:t xml:space="preserve"> i gynorthwyo gweithredu’r Ddeddf. </w:t>
      </w:r>
      <w:r w:rsidR="00A17F6C">
        <w:rPr>
          <w:lang w:val="cy-GB"/>
        </w:rPr>
        <w:t>Mae wedi’i fwriadu ar gyfer unrhywun a hoffai wybod rhagor am asesu a chwrdd ag anghenion oedolion a phlant (y rhai o dan 18 oed yn ôl y ddiffiniad) yn yr yst</w:t>
      </w:r>
      <w:r w:rsidR="00852E4A">
        <w:rPr>
          <w:lang w:val="cy-GB"/>
        </w:rPr>
        <w:t>a</w:t>
      </w:r>
      <w:r w:rsidR="00A17F6C">
        <w:rPr>
          <w:lang w:val="cy-GB"/>
        </w:rPr>
        <w:t>d ddiogel</w:t>
      </w:r>
      <w:r w:rsidR="00852E4A">
        <w:rPr>
          <w:lang w:val="cy-GB"/>
        </w:rPr>
        <w:t>edd</w:t>
      </w:r>
      <w:r w:rsidR="00A17F6C">
        <w:rPr>
          <w:lang w:val="cy-GB"/>
        </w:rPr>
        <w:t xml:space="preserve"> h.y</w:t>
      </w:r>
      <w:r w:rsidR="002527C1">
        <w:rPr>
          <w:lang w:val="cy-GB"/>
        </w:rPr>
        <w:t>.</w:t>
      </w:r>
      <w:r w:rsidR="00A17F6C">
        <w:rPr>
          <w:lang w:val="cy-GB"/>
        </w:rPr>
        <w:t xml:space="preserve"> yn y carchar, mewn </w:t>
      </w:r>
      <w:r w:rsidR="003F23A5">
        <w:rPr>
          <w:lang w:val="cy-GB"/>
        </w:rPr>
        <w:t>llety cadw ieuenctid, adeiladau</w:t>
      </w:r>
      <w:r w:rsidR="00A17F6C">
        <w:rPr>
          <w:lang w:val="cy-GB"/>
        </w:rPr>
        <w:t xml:space="preserve"> a gymeradwywyd</w:t>
      </w:r>
      <w:r w:rsidR="00CD7321">
        <w:rPr>
          <w:lang w:val="cy-GB"/>
        </w:rPr>
        <w:t>,</w:t>
      </w:r>
      <w:r w:rsidR="00A17F6C">
        <w:rPr>
          <w:lang w:val="cy-GB"/>
        </w:rPr>
        <w:t xml:space="preserve"> a llety mechnïaeth.  </w:t>
      </w:r>
    </w:p>
    <w:p w:rsidR="00E354E3" w:rsidRPr="002527C1" w:rsidRDefault="00E354E3" w:rsidP="00E354E3">
      <w:pPr>
        <w:rPr>
          <w:sz w:val="20"/>
          <w:lang w:val="cy-GB"/>
        </w:rPr>
      </w:pPr>
    </w:p>
    <w:p w:rsidR="00B4403E" w:rsidRPr="00154972" w:rsidRDefault="00B4403E" w:rsidP="002527C1">
      <w:pPr>
        <w:pStyle w:val="Heading1"/>
        <w:spacing w:after="200"/>
        <w:rPr>
          <w:lang w:val="cy-GB"/>
        </w:rPr>
      </w:pPr>
      <w:r w:rsidRPr="00154972">
        <w:rPr>
          <w:lang w:val="cy-GB"/>
        </w:rPr>
        <w:t>C</w:t>
      </w:r>
      <w:r w:rsidR="00A17F6C">
        <w:rPr>
          <w:lang w:val="cy-GB"/>
        </w:rPr>
        <w:t>yd-destun</w:t>
      </w:r>
    </w:p>
    <w:p w:rsidR="004E77D3" w:rsidRPr="00154972" w:rsidRDefault="00A17F6C" w:rsidP="004E77D3">
      <w:pPr>
        <w:rPr>
          <w:szCs w:val="24"/>
          <w:lang w:val="cy-GB"/>
        </w:rPr>
      </w:pPr>
      <w:r>
        <w:rPr>
          <w:lang w:val="cy-GB"/>
        </w:rPr>
        <w:t xml:space="preserve">Pwrpas cyffredinol y Ddeddf </w:t>
      </w:r>
      <w:r w:rsidR="00F75F07">
        <w:rPr>
          <w:lang w:val="cy-GB"/>
        </w:rPr>
        <w:t>yw</w:t>
      </w:r>
      <w:r>
        <w:rPr>
          <w:lang w:val="cy-GB"/>
        </w:rPr>
        <w:t xml:space="preserve"> diwygio a symleiddio’r gyfraith</w:t>
      </w:r>
      <w:r w:rsidR="004F6155">
        <w:rPr>
          <w:lang w:val="cy-GB"/>
        </w:rPr>
        <w:t>:</w:t>
      </w:r>
      <w:r w:rsidR="002527C1">
        <w:rPr>
          <w:lang w:val="cy-GB"/>
        </w:rPr>
        <w:t xml:space="preserve"> mae’n diddymu ac yn di</w:t>
      </w:r>
      <w:r>
        <w:rPr>
          <w:lang w:val="cy-GB"/>
        </w:rPr>
        <w:t xml:space="preserve">sodli nifer o ddeddfau a chanllawiau blaenorol </w:t>
      </w:r>
      <w:r w:rsidR="004F6155">
        <w:rPr>
          <w:lang w:val="cy-GB"/>
        </w:rPr>
        <w:t>ar ofal a chymorth. Mae’r Ddeddf yn cyflwyno dyletswyddau newydd ar gyfer awdurdodau lleol, byrddau iechyd lleol a chyrff cyhoeddus eraill ac mae’n delio ag oedolion, plant a gofalwyr. Mae’n seiliedig ar yr egwyddorion canlynol</w:t>
      </w:r>
      <w:r w:rsidR="004E77D3" w:rsidRPr="00154972">
        <w:rPr>
          <w:szCs w:val="24"/>
          <w:lang w:val="cy-GB"/>
        </w:rPr>
        <w:t>:</w:t>
      </w:r>
    </w:p>
    <w:p w:rsidR="004E77D3" w:rsidRPr="0044392F" w:rsidRDefault="0044392F" w:rsidP="004E77D3">
      <w:pPr>
        <w:rPr>
          <w:sz w:val="20"/>
          <w:lang w:val="cy-GB"/>
        </w:rPr>
      </w:pPr>
      <w:r>
        <w:rPr>
          <w:sz w:val="20"/>
          <w:lang w:val="cy-GB"/>
        </w:rPr>
        <w:t>.</w:t>
      </w:r>
    </w:p>
    <w:p w:rsidR="00B4403E" w:rsidRPr="00154972" w:rsidRDefault="004F6155" w:rsidP="00FD7428">
      <w:pPr>
        <w:pStyle w:val="Bullet1"/>
        <w:rPr>
          <w:lang w:val="cy-GB"/>
        </w:rPr>
      </w:pPr>
      <w:r>
        <w:rPr>
          <w:lang w:val="cy-GB"/>
        </w:rPr>
        <w:t xml:space="preserve">Bwriad y Ddeddf </w:t>
      </w:r>
      <w:r w:rsidR="00F75F07">
        <w:rPr>
          <w:lang w:val="cy-GB"/>
        </w:rPr>
        <w:t>yw</w:t>
      </w:r>
      <w:r>
        <w:rPr>
          <w:lang w:val="cy-GB"/>
        </w:rPr>
        <w:t xml:space="preserve"> </w:t>
      </w:r>
      <w:r w:rsidR="000005A8">
        <w:rPr>
          <w:lang w:val="cy-GB"/>
        </w:rPr>
        <w:t>newid y dull o ddiwallu</w:t>
      </w:r>
      <w:r>
        <w:rPr>
          <w:lang w:val="cy-GB"/>
        </w:rPr>
        <w:t xml:space="preserve"> anghenion gofal a chymorth pobl – </w:t>
      </w:r>
      <w:r w:rsidR="00CD7321">
        <w:rPr>
          <w:lang w:val="cy-GB"/>
        </w:rPr>
        <w:br/>
      </w:r>
      <w:r>
        <w:rPr>
          <w:lang w:val="cy-GB"/>
        </w:rPr>
        <w:t xml:space="preserve">a sicrhau bod unigolion a’u hanghenion yn ganolog i’r gofal a’r chymorth y maen nhw’n eu derbyn, a rhoi cyfle iddyn nhw leisio’u barn a </w:t>
      </w:r>
      <w:r w:rsidR="00F75F07">
        <w:rPr>
          <w:lang w:val="cy-GB"/>
        </w:rPr>
        <w:t>chael rheolaeth dros gyrraedd y t</w:t>
      </w:r>
      <w:r w:rsidR="000005A8">
        <w:rPr>
          <w:lang w:val="cy-GB"/>
        </w:rPr>
        <w:t>argedau</w:t>
      </w:r>
      <w:r>
        <w:rPr>
          <w:lang w:val="cy-GB"/>
        </w:rPr>
        <w:t xml:space="preserve"> personol sy’n bwysig iddyn nhw.</w:t>
      </w:r>
    </w:p>
    <w:p w:rsidR="00B4403E" w:rsidRPr="00154972" w:rsidRDefault="004F6155" w:rsidP="00FD7428">
      <w:pPr>
        <w:pStyle w:val="Bullet1"/>
        <w:rPr>
          <w:lang w:val="cy-GB"/>
        </w:rPr>
      </w:pPr>
      <w:r>
        <w:rPr>
          <w:lang w:val="cy-GB"/>
        </w:rPr>
        <w:t>Mae</w:t>
      </w:r>
      <w:r w:rsidR="000005A8">
        <w:rPr>
          <w:lang w:val="cy-GB"/>
        </w:rPr>
        <w:t>’r</w:t>
      </w:r>
      <w:r>
        <w:rPr>
          <w:lang w:val="cy-GB"/>
        </w:rPr>
        <w:t xml:space="preserve"> cysyniad </w:t>
      </w:r>
      <w:r w:rsidR="000005A8" w:rsidRPr="00154972">
        <w:rPr>
          <w:lang w:val="cy-GB"/>
        </w:rPr>
        <w:t>o</w:t>
      </w:r>
      <w:r w:rsidR="000005A8">
        <w:rPr>
          <w:b/>
          <w:lang w:val="cy-GB"/>
        </w:rPr>
        <w:t xml:space="preserve"> </w:t>
      </w:r>
      <w:r w:rsidRPr="00154972">
        <w:rPr>
          <w:b/>
          <w:lang w:val="cy-GB"/>
        </w:rPr>
        <w:t>lesiant</w:t>
      </w:r>
      <w:r>
        <w:rPr>
          <w:lang w:val="cy-GB"/>
        </w:rPr>
        <w:t xml:space="preserve"> yn ganolog i’r Ddeddf – helpu pobl i fanteisio i’r eithaf ar eu llesiant eu hunain. </w:t>
      </w:r>
    </w:p>
    <w:p w:rsidR="008F4646" w:rsidRDefault="000005A8" w:rsidP="00852E4A">
      <w:pPr>
        <w:pStyle w:val="bullet"/>
        <w:rPr>
          <w:lang w:val="cy-GB"/>
        </w:rPr>
      </w:pPr>
      <w:r>
        <w:rPr>
          <w:lang w:val="cy-GB"/>
        </w:rPr>
        <w:t xml:space="preserve">Mae’r Ddeddf yn ceisio ail-gydbwyso ffocws y gofal a chymorth i </w:t>
      </w:r>
      <w:r>
        <w:rPr>
          <w:b/>
          <w:lang w:val="cy-GB"/>
        </w:rPr>
        <w:t xml:space="preserve">atal </w:t>
      </w:r>
      <w:r w:rsidRPr="00154972">
        <w:rPr>
          <w:lang w:val="cy-GB"/>
        </w:rPr>
        <w:t>ac ymyrryd yn gynt</w:t>
      </w:r>
      <w:r>
        <w:rPr>
          <w:b/>
          <w:lang w:val="cy-GB"/>
        </w:rPr>
        <w:t xml:space="preserve"> </w:t>
      </w:r>
      <w:r>
        <w:rPr>
          <w:lang w:val="cy-GB"/>
        </w:rPr>
        <w:t>– ymestyn gwasanaethau ataliol i rwystro anghenion rhag cyrraedd lefel gritigol</w:t>
      </w:r>
      <w:r w:rsidRPr="00AD7AA4">
        <w:rPr>
          <w:lang w:val="cy-GB"/>
        </w:rPr>
        <w:t xml:space="preserve">. </w:t>
      </w:r>
    </w:p>
    <w:p w:rsidR="00B4403E" w:rsidRDefault="00B4403E" w:rsidP="00154972">
      <w:pPr>
        <w:pStyle w:val="bullet"/>
        <w:rPr>
          <w:lang w:val="cy-GB"/>
        </w:rPr>
      </w:pPr>
      <w:r w:rsidRPr="00154972">
        <w:rPr>
          <w:b/>
          <w:lang w:val="cy-GB"/>
        </w:rPr>
        <w:t>C</w:t>
      </w:r>
      <w:r w:rsidR="000005A8">
        <w:rPr>
          <w:b/>
          <w:lang w:val="cy-GB"/>
        </w:rPr>
        <w:t>ydweithio</w:t>
      </w:r>
      <w:r w:rsidRPr="00154972">
        <w:rPr>
          <w:lang w:val="cy-GB"/>
        </w:rPr>
        <w:t xml:space="preserve"> – </w:t>
      </w:r>
      <w:r w:rsidR="008F4646">
        <w:rPr>
          <w:lang w:val="cy-GB"/>
        </w:rPr>
        <w:t xml:space="preserve">mae </w:t>
      </w:r>
      <w:r w:rsidR="0044392F">
        <w:rPr>
          <w:lang w:val="cy-GB"/>
        </w:rPr>
        <w:t>cael</w:t>
      </w:r>
      <w:r w:rsidR="008F4646">
        <w:rPr>
          <w:lang w:val="cy-GB"/>
        </w:rPr>
        <w:t xml:space="preserve"> </w:t>
      </w:r>
      <w:r w:rsidR="000005A8">
        <w:rPr>
          <w:lang w:val="cy-GB"/>
        </w:rPr>
        <w:t>part</w:t>
      </w:r>
      <w:r w:rsidR="0044392F">
        <w:rPr>
          <w:lang w:val="cy-GB"/>
        </w:rPr>
        <w:t>ner</w:t>
      </w:r>
      <w:r w:rsidR="000005A8">
        <w:rPr>
          <w:lang w:val="cy-GB"/>
        </w:rPr>
        <w:t>iaethau gw</w:t>
      </w:r>
      <w:r w:rsidR="0044392F">
        <w:rPr>
          <w:lang w:val="cy-GB"/>
        </w:rPr>
        <w:t>eithio</w:t>
      </w:r>
      <w:r w:rsidR="000005A8">
        <w:rPr>
          <w:lang w:val="cy-GB"/>
        </w:rPr>
        <w:t xml:space="preserve"> cadarn rhwng sefydliadau a chyd-gynhyrchu </w:t>
      </w:r>
      <w:r w:rsidR="008F4646">
        <w:rPr>
          <w:lang w:val="cy-GB"/>
        </w:rPr>
        <w:t>gyda phobl sydd angen gofal a chymorth yn ffocws allweddol o’r Ddeddf</w:t>
      </w:r>
      <w:r w:rsidRPr="00154972">
        <w:rPr>
          <w:lang w:val="cy-GB"/>
        </w:rPr>
        <w:t>.</w:t>
      </w:r>
    </w:p>
    <w:p w:rsidR="000005A8" w:rsidRPr="002527C1" w:rsidRDefault="000005A8" w:rsidP="00154972">
      <w:pPr>
        <w:pStyle w:val="bullet"/>
        <w:numPr>
          <w:ilvl w:val="0"/>
          <w:numId w:val="0"/>
        </w:numPr>
        <w:rPr>
          <w:sz w:val="20"/>
          <w:lang w:val="cy-GB"/>
        </w:rPr>
      </w:pPr>
    </w:p>
    <w:p w:rsidR="004E77D3" w:rsidRPr="00154972" w:rsidRDefault="008F4646" w:rsidP="004962C2">
      <w:pPr>
        <w:rPr>
          <w:lang w:val="cy-GB"/>
        </w:rPr>
      </w:pPr>
      <w:r>
        <w:rPr>
          <w:lang w:val="cy-GB"/>
        </w:rPr>
        <w:t>Bydd yr egwyddorion hyn yr un mor berthnasol i unigolion ag anghenion gofal a chymorth yn yr yst</w:t>
      </w:r>
      <w:r w:rsidR="00852E4A">
        <w:rPr>
          <w:lang w:val="cy-GB"/>
        </w:rPr>
        <w:t>a</w:t>
      </w:r>
      <w:r>
        <w:rPr>
          <w:lang w:val="cy-GB"/>
        </w:rPr>
        <w:t>d ddiogel</w:t>
      </w:r>
      <w:r w:rsidR="00852E4A">
        <w:rPr>
          <w:lang w:val="cy-GB"/>
        </w:rPr>
        <w:t>edd</w:t>
      </w:r>
      <w:r>
        <w:rPr>
          <w:lang w:val="cy-GB"/>
        </w:rPr>
        <w:t xml:space="preserve"> ag ydyn nhw i unigolion yn y gymuned. </w:t>
      </w:r>
    </w:p>
    <w:p w:rsidR="004E77D3" w:rsidRPr="0044392F" w:rsidRDefault="004E77D3" w:rsidP="004962C2">
      <w:pPr>
        <w:rPr>
          <w:sz w:val="18"/>
          <w:lang w:val="cy-GB"/>
        </w:rPr>
      </w:pPr>
    </w:p>
    <w:p w:rsidR="00D05CF0" w:rsidRPr="00154972" w:rsidRDefault="008F4646" w:rsidP="004962C2">
      <w:pPr>
        <w:rPr>
          <w:color w:val="000000"/>
          <w:szCs w:val="24"/>
          <w:lang w:val="cy-GB"/>
        </w:rPr>
      </w:pPr>
      <w:r>
        <w:rPr>
          <w:lang w:val="cy-GB"/>
        </w:rPr>
        <w:lastRenderedPageBreak/>
        <w:t>Mae dyletswy</w:t>
      </w:r>
      <w:r w:rsidR="0096504A">
        <w:rPr>
          <w:lang w:val="cy-GB"/>
        </w:rPr>
        <w:t>d</w:t>
      </w:r>
      <w:r>
        <w:rPr>
          <w:lang w:val="cy-GB"/>
        </w:rPr>
        <w:t>dau newydd ar awdurodau lleol o ran</w:t>
      </w:r>
      <w:r w:rsidR="0096504A">
        <w:rPr>
          <w:lang w:val="cy-GB"/>
        </w:rPr>
        <w:t xml:space="preserve"> oedolion ag anghenion gofal </w:t>
      </w:r>
      <w:r w:rsidR="00CD7321">
        <w:rPr>
          <w:lang w:val="cy-GB"/>
        </w:rPr>
        <w:br/>
      </w:r>
      <w:r w:rsidR="0096504A">
        <w:rPr>
          <w:lang w:val="cy-GB"/>
        </w:rPr>
        <w:t>a chymorth sydd yn yr yst</w:t>
      </w:r>
      <w:r w:rsidR="00852E4A">
        <w:rPr>
          <w:lang w:val="cy-GB"/>
        </w:rPr>
        <w:t>a</w:t>
      </w:r>
      <w:r w:rsidR="0096504A">
        <w:rPr>
          <w:lang w:val="cy-GB"/>
        </w:rPr>
        <w:t>d ddioge</w:t>
      </w:r>
      <w:r w:rsidR="00852E4A">
        <w:rPr>
          <w:lang w:val="cy-GB"/>
        </w:rPr>
        <w:t>ledd</w:t>
      </w:r>
      <w:r w:rsidR="0096504A">
        <w:rPr>
          <w:lang w:val="cy-GB"/>
        </w:rPr>
        <w:t xml:space="preserve"> yng Nghymru ac yn ymestyn dyletswydd awdurdod lleol i ymweld â phlentyn sy’n derbyn gofal neu blant sydd wedi derbyn g</w:t>
      </w:r>
      <w:r w:rsidR="00980A01">
        <w:rPr>
          <w:lang w:val="cy-GB"/>
        </w:rPr>
        <w:t>of</w:t>
      </w:r>
      <w:r w:rsidR="0096504A">
        <w:rPr>
          <w:lang w:val="cy-GB"/>
        </w:rPr>
        <w:t>al yn y gorffennol yn yr yst</w:t>
      </w:r>
      <w:r w:rsidR="00852E4A">
        <w:rPr>
          <w:lang w:val="cy-GB"/>
        </w:rPr>
        <w:t>a</w:t>
      </w:r>
      <w:r w:rsidR="0096504A">
        <w:rPr>
          <w:lang w:val="cy-GB"/>
        </w:rPr>
        <w:t>d ddiogel</w:t>
      </w:r>
      <w:r w:rsidR="00852E4A">
        <w:rPr>
          <w:lang w:val="cy-GB"/>
        </w:rPr>
        <w:t>edd</w:t>
      </w:r>
      <w:r w:rsidR="0096504A">
        <w:rPr>
          <w:lang w:val="cy-GB"/>
        </w:rPr>
        <w:t xml:space="preserve"> a cheir newid yn y modd y caiff cyfrifoldebau dros ofal a chymorth i blant yn yr yst</w:t>
      </w:r>
      <w:r w:rsidR="00852E4A">
        <w:rPr>
          <w:lang w:val="cy-GB"/>
        </w:rPr>
        <w:t>a</w:t>
      </w:r>
      <w:r w:rsidR="0096504A">
        <w:rPr>
          <w:lang w:val="cy-GB"/>
        </w:rPr>
        <w:t>d ddiogel</w:t>
      </w:r>
      <w:r w:rsidR="00852E4A">
        <w:rPr>
          <w:lang w:val="cy-GB"/>
        </w:rPr>
        <w:t>edd</w:t>
      </w:r>
      <w:r w:rsidR="0096504A">
        <w:rPr>
          <w:lang w:val="cy-GB"/>
        </w:rPr>
        <w:t xml:space="preserve"> (a gedwir yn y ddalfa naill ai yn Lloegr neu yng Nghymru) eu diwallu. Gallai awdurdodau lleol gomisiynu neu drefnu i eraill ddarparu gwasanaethau gofal a chymo</w:t>
      </w:r>
      <w:r w:rsidR="00980A01">
        <w:rPr>
          <w:lang w:val="cy-GB"/>
        </w:rPr>
        <w:t>r</w:t>
      </w:r>
      <w:r w:rsidR="0096504A">
        <w:rPr>
          <w:lang w:val="cy-GB"/>
        </w:rPr>
        <w:t>th neu ddirprwyo’r s</w:t>
      </w:r>
      <w:r w:rsidR="00980A01">
        <w:rPr>
          <w:lang w:val="cy-GB"/>
        </w:rPr>
        <w:t>wy</w:t>
      </w:r>
      <w:r w:rsidR="0096504A">
        <w:rPr>
          <w:lang w:val="cy-GB"/>
        </w:rPr>
        <w:t>ddogaeth i bart</w:t>
      </w:r>
      <w:r w:rsidR="00980A01">
        <w:rPr>
          <w:lang w:val="cy-GB"/>
        </w:rPr>
        <w:t>i</w:t>
      </w:r>
      <w:r w:rsidR="0096504A">
        <w:rPr>
          <w:lang w:val="cy-GB"/>
        </w:rPr>
        <w:t xml:space="preserve"> eraill ei gweithredu, ond bydd y cyfrifoldeb dros gyflawni’r ddyletswydd yn </w:t>
      </w:r>
      <w:r w:rsidR="00980A01">
        <w:rPr>
          <w:lang w:val="cy-GB"/>
        </w:rPr>
        <w:t>parhau</w:t>
      </w:r>
      <w:r w:rsidR="0096504A">
        <w:rPr>
          <w:lang w:val="cy-GB"/>
        </w:rPr>
        <w:t xml:space="preserve"> ar ysgwyddau’r awdurdod lleol.</w:t>
      </w:r>
      <w:r w:rsidR="00D05CF0" w:rsidRPr="00154972">
        <w:rPr>
          <w:color w:val="000000"/>
          <w:szCs w:val="24"/>
          <w:lang w:val="cy-GB"/>
        </w:rPr>
        <w:t xml:space="preserve"> </w:t>
      </w:r>
    </w:p>
    <w:p w:rsidR="00D05CF0" w:rsidRPr="00980A01" w:rsidRDefault="00D05CF0" w:rsidP="004962C2">
      <w:pPr>
        <w:rPr>
          <w:color w:val="000000"/>
          <w:sz w:val="20"/>
          <w:szCs w:val="24"/>
          <w:lang w:val="cy-GB"/>
        </w:rPr>
      </w:pPr>
    </w:p>
    <w:p w:rsidR="004962C2" w:rsidRPr="00154972" w:rsidRDefault="0096504A" w:rsidP="004962C2">
      <w:pPr>
        <w:rPr>
          <w:lang w:val="cy-GB"/>
        </w:rPr>
      </w:pPr>
      <w:r>
        <w:rPr>
          <w:color w:val="000000"/>
          <w:szCs w:val="24"/>
          <w:lang w:val="cy-GB"/>
        </w:rPr>
        <w:t>Rhaid i awdurdodau lleol, sefydliadau diogel ac asiantaethau partner cyfiawnder troseddol gydweithio i weithredu’r llwybrau gofal a chymorth ar gyfer y rhai yn yr yst</w:t>
      </w:r>
      <w:r w:rsidR="00852E4A">
        <w:rPr>
          <w:color w:val="000000"/>
          <w:szCs w:val="24"/>
          <w:lang w:val="cy-GB"/>
        </w:rPr>
        <w:t>a</w:t>
      </w:r>
      <w:r>
        <w:rPr>
          <w:color w:val="000000"/>
          <w:szCs w:val="24"/>
          <w:lang w:val="cy-GB"/>
        </w:rPr>
        <w:t>d d</w:t>
      </w:r>
      <w:r w:rsidR="00822DD6">
        <w:rPr>
          <w:color w:val="000000"/>
          <w:szCs w:val="24"/>
          <w:lang w:val="cy-GB"/>
        </w:rPr>
        <w:t>d</w:t>
      </w:r>
      <w:r>
        <w:rPr>
          <w:color w:val="000000"/>
          <w:szCs w:val="24"/>
          <w:lang w:val="cy-GB"/>
        </w:rPr>
        <w:t>iogel</w:t>
      </w:r>
      <w:r w:rsidR="00852E4A">
        <w:rPr>
          <w:color w:val="000000"/>
          <w:szCs w:val="24"/>
          <w:lang w:val="cy-GB"/>
        </w:rPr>
        <w:t>edd</w:t>
      </w:r>
      <w:r>
        <w:rPr>
          <w:color w:val="000000"/>
          <w:szCs w:val="24"/>
          <w:lang w:val="cy-GB"/>
        </w:rPr>
        <w:t>.</w:t>
      </w:r>
    </w:p>
    <w:p w:rsidR="00137CA3" w:rsidRPr="00980A01" w:rsidRDefault="00137CA3" w:rsidP="00E354E3">
      <w:pPr>
        <w:rPr>
          <w:sz w:val="20"/>
          <w:lang w:val="cy-GB"/>
        </w:rPr>
      </w:pPr>
    </w:p>
    <w:p w:rsidR="00376BBC" w:rsidRPr="00154972" w:rsidRDefault="0096504A" w:rsidP="00980A01">
      <w:pPr>
        <w:pStyle w:val="Heading1"/>
        <w:spacing w:after="180"/>
        <w:rPr>
          <w:lang w:val="cy-GB"/>
        </w:rPr>
      </w:pPr>
      <w:r>
        <w:rPr>
          <w:lang w:val="cy-GB"/>
        </w:rPr>
        <w:t>Pwy sydd yn Gyfrifol</w:t>
      </w:r>
      <w:r w:rsidR="009C7404" w:rsidRPr="00154972">
        <w:rPr>
          <w:lang w:val="cy-GB"/>
        </w:rPr>
        <w:t>?</w:t>
      </w:r>
    </w:p>
    <w:p w:rsidR="00982E67" w:rsidRPr="00154972" w:rsidRDefault="0096504A" w:rsidP="00980A01">
      <w:pPr>
        <w:pStyle w:val="Heading2"/>
        <w:spacing w:after="80"/>
        <w:rPr>
          <w:lang w:val="cy-GB"/>
        </w:rPr>
      </w:pPr>
      <w:r>
        <w:rPr>
          <w:lang w:val="cy-GB"/>
        </w:rPr>
        <w:t>Oedolion</w:t>
      </w:r>
    </w:p>
    <w:p w:rsidR="00982E67" w:rsidRPr="00154972" w:rsidRDefault="0096504A" w:rsidP="00982E67">
      <w:pPr>
        <w:rPr>
          <w:lang w:val="cy-GB"/>
        </w:rPr>
      </w:pPr>
      <w:r>
        <w:rPr>
          <w:lang w:val="cy-GB"/>
        </w:rPr>
        <w:t>Rhaid i awdurdod lleol sydd â sefydliad(au) diogel o fewn ei ffiniau ysgwyddo’r cyfrifol</w:t>
      </w:r>
      <w:r w:rsidR="00980A01">
        <w:rPr>
          <w:lang w:val="cy-GB"/>
        </w:rPr>
        <w:t>d</w:t>
      </w:r>
      <w:r>
        <w:rPr>
          <w:lang w:val="cy-GB"/>
        </w:rPr>
        <w:t xml:space="preserve">ebau dros ofal a chymorth oedolion a gedwir ynddyn nhw </w:t>
      </w:r>
      <w:r w:rsidRPr="00154972">
        <w:rPr>
          <w:b/>
          <w:lang w:val="cy-GB"/>
        </w:rPr>
        <w:t>waeth</w:t>
      </w:r>
      <w:r>
        <w:rPr>
          <w:lang w:val="cy-GB"/>
        </w:rPr>
        <w:t xml:space="preserve"> ble mae’r oedolyn dan sylw yn preswylio fel arfer, yng Nghymru neu unrhywle arall</w:t>
      </w:r>
      <w:r w:rsidR="00041C38">
        <w:rPr>
          <w:lang w:val="cy-GB"/>
        </w:rPr>
        <w:t>,</w:t>
      </w:r>
      <w:r>
        <w:rPr>
          <w:lang w:val="cy-GB"/>
        </w:rPr>
        <w:t xml:space="preserve"> cyn eu carchariad</w:t>
      </w:r>
      <w:r w:rsidR="00982E67" w:rsidRPr="00154972">
        <w:rPr>
          <w:lang w:val="cy-GB"/>
        </w:rPr>
        <w:t xml:space="preserve">. </w:t>
      </w:r>
    </w:p>
    <w:p w:rsidR="00982E67" w:rsidRPr="00980A01" w:rsidRDefault="00982E67" w:rsidP="00982E67">
      <w:pPr>
        <w:rPr>
          <w:sz w:val="20"/>
          <w:lang w:val="cy-GB"/>
        </w:rPr>
      </w:pPr>
    </w:p>
    <w:p w:rsidR="00982E67" w:rsidRPr="00154972" w:rsidRDefault="0096504A" w:rsidP="00982E67">
      <w:pPr>
        <w:rPr>
          <w:lang w:val="cy-GB"/>
        </w:rPr>
      </w:pPr>
      <w:r>
        <w:rPr>
          <w:lang w:val="cy-GB"/>
        </w:rPr>
        <w:t>Yn ôl Deddf Gofal 2014, caiff anghenion gofal a chymorth oedolion sydd yn preswylio yng Ngh</w:t>
      </w:r>
      <w:r w:rsidR="00452FB2">
        <w:rPr>
          <w:lang w:val="cy-GB"/>
        </w:rPr>
        <w:t>y</w:t>
      </w:r>
      <w:r>
        <w:rPr>
          <w:lang w:val="cy-GB"/>
        </w:rPr>
        <w:t>mru fel arfer</w:t>
      </w:r>
      <w:r w:rsidR="00980A01">
        <w:rPr>
          <w:lang w:val="cy-GB"/>
        </w:rPr>
        <w:t>,</w:t>
      </w:r>
      <w:r>
        <w:rPr>
          <w:lang w:val="cy-GB"/>
        </w:rPr>
        <w:t xml:space="preserve"> </w:t>
      </w:r>
      <w:r w:rsidR="001A6A88">
        <w:rPr>
          <w:lang w:val="cy-GB"/>
        </w:rPr>
        <w:t>ond dan gadwad</w:t>
      </w:r>
      <w:r>
        <w:rPr>
          <w:lang w:val="cy-GB"/>
        </w:rPr>
        <w:t xml:space="preserve"> yn Lloegr</w:t>
      </w:r>
      <w:r w:rsidR="00980A01">
        <w:rPr>
          <w:lang w:val="cy-GB"/>
        </w:rPr>
        <w:t>,</w:t>
      </w:r>
      <w:r>
        <w:rPr>
          <w:lang w:val="cy-GB"/>
        </w:rPr>
        <w:t xml:space="preserve"> eu diwallu gan yr awdurdod lleol lle y lleolir y ddarpariaeth yn Lloegr o dan Ddeddf Gofal 2014. Os bydd yr oedolyn yn cael ei drosglwyddo wedi hynny i Gymru, yr awdurdod lleol perthnasol lle lleolir y </w:t>
      </w:r>
      <w:r w:rsidR="00C22CC1">
        <w:rPr>
          <w:lang w:val="cy-GB"/>
        </w:rPr>
        <w:t>d</w:t>
      </w:r>
      <w:r>
        <w:rPr>
          <w:lang w:val="cy-GB"/>
        </w:rPr>
        <w:t>darpariaeth yng Nghymru fydd yn gyfrifol yn ôl Deddf Gwasanaethau Cymdeithasol a Llesiant (Cymru) 2014</w:t>
      </w:r>
      <w:r w:rsidR="00982E67" w:rsidRPr="00154972">
        <w:rPr>
          <w:lang w:val="cy-GB"/>
        </w:rPr>
        <w:t>.</w:t>
      </w:r>
    </w:p>
    <w:p w:rsidR="00982E67" w:rsidRPr="00980A01" w:rsidRDefault="00982E67" w:rsidP="00982E67">
      <w:pPr>
        <w:rPr>
          <w:sz w:val="20"/>
          <w:lang w:val="cy-GB"/>
        </w:rPr>
      </w:pPr>
    </w:p>
    <w:p w:rsidR="00982E67" w:rsidRPr="00154972" w:rsidRDefault="00822DD6" w:rsidP="00982E67">
      <w:pPr>
        <w:rPr>
          <w:lang w:val="cy-GB"/>
        </w:rPr>
      </w:pPr>
      <w:r>
        <w:rPr>
          <w:szCs w:val="24"/>
          <w:lang w:val="cy-GB"/>
        </w:rPr>
        <w:t>Pan fydd plant yn yr yst</w:t>
      </w:r>
      <w:r w:rsidR="00852E4A">
        <w:rPr>
          <w:szCs w:val="24"/>
          <w:lang w:val="cy-GB"/>
        </w:rPr>
        <w:t>a</w:t>
      </w:r>
      <w:r w:rsidR="0096504A">
        <w:rPr>
          <w:szCs w:val="24"/>
          <w:lang w:val="cy-GB"/>
        </w:rPr>
        <w:t>d ddiogel</w:t>
      </w:r>
      <w:r w:rsidR="00852E4A">
        <w:rPr>
          <w:szCs w:val="24"/>
          <w:lang w:val="cy-GB"/>
        </w:rPr>
        <w:t>edd</w:t>
      </w:r>
      <w:r w:rsidR="0096504A">
        <w:rPr>
          <w:szCs w:val="24"/>
          <w:lang w:val="cy-GB"/>
        </w:rPr>
        <w:t xml:space="preserve"> yn cyrraedd 18 oed, ystyrir </w:t>
      </w:r>
      <w:r w:rsidR="00980A01">
        <w:rPr>
          <w:szCs w:val="24"/>
          <w:lang w:val="cy-GB"/>
        </w:rPr>
        <w:t xml:space="preserve">yn ôl y gyfraith </w:t>
      </w:r>
      <w:r w:rsidR="0096504A">
        <w:rPr>
          <w:szCs w:val="24"/>
          <w:lang w:val="cy-GB"/>
        </w:rPr>
        <w:t>eu bod yn oedolion</w:t>
      </w:r>
      <w:r w:rsidR="00980A01">
        <w:rPr>
          <w:szCs w:val="24"/>
          <w:lang w:val="cy-GB"/>
        </w:rPr>
        <w:t>.</w:t>
      </w:r>
      <w:r w:rsidR="0096504A">
        <w:rPr>
          <w:szCs w:val="24"/>
          <w:lang w:val="cy-GB"/>
        </w:rPr>
        <w:t xml:space="preserve"> Yr awdudrod lleol lle lleolir y ddarpariaeth y trosglwyddwyd yr oedolion ifanc hynny iddi fydd â chyfrifoldeb dros eu hanghenion gofal a chymorth. Yn y rhan fwyaf o achosion does dim rhwymedigaeth parhaus ar awdurdo</w:t>
      </w:r>
      <w:r>
        <w:rPr>
          <w:szCs w:val="24"/>
          <w:lang w:val="cy-GB"/>
        </w:rPr>
        <w:t>d</w:t>
      </w:r>
      <w:r w:rsidR="0096504A">
        <w:rPr>
          <w:szCs w:val="24"/>
          <w:lang w:val="cy-GB"/>
        </w:rPr>
        <w:t xml:space="preserve"> lleol cartref </w:t>
      </w:r>
      <w:r w:rsidR="00980A01">
        <w:rPr>
          <w:szCs w:val="24"/>
          <w:lang w:val="cy-GB"/>
        </w:rPr>
        <w:t>yng Nghymru</w:t>
      </w:r>
      <w:r w:rsidR="0096504A">
        <w:rPr>
          <w:szCs w:val="24"/>
          <w:lang w:val="cy-GB"/>
        </w:rPr>
        <w:t xml:space="preserve"> dros y plentyn ar ôl i idd</w:t>
      </w:r>
      <w:r w:rsidR="00C22CC1">
        <w:rPr>
          <w:szCs w:val="24"/>
          <w:lang w:val="cy-GB"/>
        </w:rPr>
        <w:t>o</w:t>
      </w:r>
      <w:r w:rsidR="0096504A">
        <w:rPr>
          <w:szCs w:val="24"/>
          <w:lang w:val="cy-GB"/>
        </w:rPr>
        <w:t>/iddi gyrraedd 18 oed, oni c</w:t>
      </w:r>
      <w:r w:rsidR="00C22CC1">
        <w:rPr>
          <w:szCs w:val="24"/>
          <w:lang w:val="cy-GB"/>
        </w:rPr>
        <w:t>h</w:t>
      </w:r>
      <w:r w:rsidR="0096504A">
        <w:rPr>
          <w:szCs w:val="24"/>
          <w:lang w:val="cy-GB"/>
        </w:rPr>
        <w:t>aiff yr oedolyn ifanc ei drosgwyddo/ei throsglwyddo i ddarpariaeth o fewn ei ffiniau. Fodd bynnag, pan fydd plentyn sy’n derbyn gofal yn cyrraedd 18 oed tra yn yr yst</w:t>
      </w:r>
      <w:r w:rsidR="00852E4A">
        <w:rPr>
          <w:szCs w:val="24"/>
          <w:lang w:val="cy-GB"/>
        </w:rPr>
        <w:t>a</w:t>
      </w:r>
      <w:r w:rsidR="0096504A">
        <w:rPr>
          <w:szCs w:val="24"/>
          <w:lang w:val="cy-GB"/>
        </w:rPr>
        <w:t>d ddiogel</w:t>
      </w:r>
      <w:r w:rsidR="00852E4A">
        <w:rPr>
          <w:szCs w:val="24"/>
          <w:lang w:val="cy-GB"/>
        </w:rPr>
        <w:t>edd</w:t>
      </w:r>
      <w:r w:rsidR="0096504A">
        <w:rPr>
          <w:szCs w:val="24"/>
          <w:lang w:val="cy-GB"/>
        </w:rPr>
        <w:t xml:space="preserve">, yr awdurdod lleol </w:t>
      </w:r>
      <w:r w:rsidR="00980A01">
        <w:rPr>
          <w:szCs w:val="24"/>
          <w:lang w:val="cy-GB"/>
        </w:rPr>
        <w:t>cartref sydd yn parhau</w:t>
      </w:r>
      <w:r w:rsidR="0096504A">
        <w:rPr>
          <w:szCs w:val="24"/>
          <w:lang w:val="cy-GB"/>
        </w:rPr>
        <w:t xml:space="preserve"> â chyfrifoldeb dros y trefniadau gadael gofal, er bod rhai dyletswyddau arbennig yn cael eu gohirio yn ystod y cyfnod y mae’r person sy’n gadael gofal </w:t>
      </w:r>
      <w:r w:rsidR="001A6A88">
        <w:rPr>
          <w:szCs w:val="24"/>
          <w:lang w:val="cy-GB"/>
        </w:rPr>
        <w:t>dan gadwad</w:t>
      </w:r>
      <w:r w:rsidR="0096504A">
        <w:rPr>
          <w:szCs w:val="24"/>
          <w:lang w:val="cy-GB"/>
        </w:rPr>
        <w:t xml:space="preserve">. Mae’r cyfrifoldebau hynny yn dod i rym wedyn pan gaiff yr unigolyn ei ryddhau, er enghraifft darparu llety a chymorth </w:t>
      </w:r>
      <w:r w:rsidR="00980A01">
        <w:rPr>
          <w:szCs w:val="24"/>
          <w:lang w:val="cy-GB"/>
        </w:rPr>
        <w:t>o ran addysg a hyfforddiant.</w:t>
      </w:r>
    </w:p>
    <w:p w:rsidR="00982E67" w:rsidRPr="00980A01" w:rsidRDefault="00982E67" w:rsidP="00982E67">
      <w:pPr>
        <w:rPr>
          <w:sz w:val="20"/>
          <w:lang w:val="cy-GB"/>
        </w:rPr>
      </w:pPr>
    </w:p>
    <w:p w:rsidR="001D7C22" w:rsidRPr="00154972" w:rsidRDefault="0096504A" w:rsidP="001D7C22">
      <w:pPr>
        <w:pStyle w:val="Heading2"/>
        <w:numPr>
          <w:ilvl w:val="1"/>
          <w:numId w:val="35"/>
        </w:numPr>
        <w:rPr>
          <w:lang w:val="cy-GB"/>
        </w:rPr>
      </w:pPr>
      <w:r>
        <w:rPr>
          <w:lang w:val="cy-GB"/>
        </w:rPr>
        <w:t>Plant</w:t>
      </w:r>
    </w:p>
    <w:p w:rsidR="001D7C22" w:rsidRPr="00154972" w:rsidRDefault="0096504A" w:rsidP="001D7C22">
      <w:pPr>
        <w:rPr>
          <w:lang w:val="cy-GB"/>
        </w:rPr>
      </w:pPr>
      <w:r>
        <w:rPr>
          <w:color w:val="000000"/>
          <w:szCs w:val="24"/>
          <w:lang w:val="cy-GB"/>
        </w:rPr>
        <w:t xml:space="preserve">Preswylfa arferol </w:t>
      </w:r>
      <w:r w:rsidR="00F75F07">
        <w:rPr>
          <w:color w:val="000000"/>
          <w:szCs w:val="24"/>
          <w:lang w:val="cy-GB"/>
        </w:rPr>
        <w:t>yw</w:t>
      </w:r>
      <w:r>
        <w:rPr>
          <w:color w:val="000000"/>
          <w:szCs w:val="24"/>
          <w:lang w:val="cy-GB"/>
        </w:rPr>
        <w:t>’r c</w:t>
      </w:r>
      <w:r w:rsidR="00C22CC1">
        <w:rPr>
          <w:color w:val="000000"/>
          <w:szCs w:val="24"/>
          <w:lang w:val="cy-GB"/>
        </w:rPr>
        <w:t>ysyniad allweddol a ddefnyddir wrth</w:t>
      </w:r>
      <w:r>
        <w:rPr>
          <w:color w:val="000000"/>
          <w:szCs w:val="24"/>
          <w:lang w:val="cy-GB"/>
        </w:rPr>
        <w:t xml:space="preserve"> benderfynu pa awdurdod lleol sydd â</w:t>
      </w:r>
      <w:r w:rsidR="001A6A88">
        <w:rPr>
          <w:color w:val="000000"/>
          <w:szCs w:val="24"/>
          <w:lang w:val="cy-GB"/>
        </w:rPr>
        <w:t>’r</w:t>
      </w:r>
      <w:r>
        <w:rPr>
          <w:color w:val="000000"/>
          <w:szCs w:val="24"/>
          <w:lang w:val="cy-GB"/>
        </w:rPr>
        <w:t xml:space="preserve"> </w:t>
      </w:r>
      <w:r w:rsidR="001A6A88">
        <w:rPr>
          <w:color w:val="000000"/>
          <w:szCs w:val="24"/>
          <w:lang w:val="cy-GB"/>
        </w:rPr>
        <w:t>d</w:t>
      </w:r>
      <w:r>
        <w:rPr>
          <w:color w:val="000000"/>
          <w:szCs w:val="24"/>
          <w:lang w:val="cy-GB"/>
        </w:rPr>
        <w:t xml:space="preserve">dyletswydd o dan y Ddeddf i asesu a </w:t>
      </w:r>
      <w:r w:rsidR="0044392F">
        <w:rPr>
          <w:color w:val="000000"/>
          <w:szCs w:val="24"/>
          <w:lang w:val="cy-GB"/>
        </w:rPr>
        <w:t>diwallu anghenion</w:t>
      </w:r>
      <w:r>
        <w:rPr>
          <w:color w:val="000000"/>
          <w:szCs w:val="24"/>
          <w:lang w:val="cy-GB"/>
        </w:rPr>
        <w:t xml:space="preserve"> gofal a chymorth plentyn</w:t>
      </w:r>
      <w:r w:rsidR="001D7C22" w:rsidRPr="00154972">
        <w:rPr>
          <w:lang w:val="cy-GB"/>
        </w:rPr>
        <w:t>:</w:t>
      </w:r>
    </w:p>
    <w:p w:rsidR="001D7C22" w:rsidRPr="00980A01" w:rsidRDefault="001D7C22" w:rsidP="001D7C22">
      <w:pPr>
        <w:rPr>
          <w:sz w:val="20"/>
          <w:lang w:val="cy-GB"/>
        </w:rPr>
      </w:pPr>
    </w:p>
    <w:p w:rsidR="001D7C22" w:rsidRPr="00154972" w:rsidRDefault="0096504A" w:rsidP="001D7C22">
      <w:pPr>
        <w:pStyle w:val="Bullet1"/>
        <w:rPr>
          <w:lang w:val="cy-GB"/>
        </w:rPr>
      </w:pPr>
      <w:r>
        <w:rPr>
          <w:lang w:val="cy-GB"/>
        </w:rPr>
        <w:lastRenderedPageBreak/>
        <w:t xml:space="preserve">Os </w:t>
      </w:r>
      <w:r w:rsidR="00452FB2">
        <w:rPr>
          <w:lang w:val="cy-GB"/>
        </w:rPr>
        <w:t>bydd</w:t>
      </w:r>
      <w:r>
        <w:rPr>
          <w:lang w:val="cy-GB"/>
        </w:rPr>
        <w:t xml:space="preserve"> plentyn mudol neu blentyn heb statws preswylfa arferol </w:t>
      </w:r>
      <w:r w:rsidR="00452FB2">
        <w:rPr>
          <w:lang w:val="cy-GB"/>
        </w:rPr>
        <w:t>d</w:t>
      </w:r>
      <w:r w:rsidR="001A6A88">
        <w:rPr>
          <w:lang w:val="cy-GB"/>
        </w:rPr>
        <w:t>an gadwad</w:t>
      </w:r>
      <w:r>
        <w:rPr>
          <w:lang w:val="cy-GB"/>
        </w:rPr>
        <w:t xml:space="preserve"> yng Nghmru, mae’r cyfrifoldeb ar yr awdurdod lleol </w:t>
      </w:r>
      <w:r w:rsidRPr="00154972">
        <w:rPr>
          <w:b/>
          <w:lang w:val="cy-GB"/>
        </w:rPr>
        <w:t>Cymreig</w:t>
      </w:r>
      <w:r>
        <w:rPr>
          <w:lang w:val="cy-GB"/>
        </w:rPr>
        <w:t xml:space="preserve"> lle cedwir y plentyn.</w:t>
      </w:r>
    </w:p>
    <w:p w:rsidR="001D7C22" w:rsidRPr="00154972" w:rsidRDefault="0096504A" w:rsidP="001D7C22">
      <w:pPr>
        <w:pStyle w:val="Bullet1"/>
        <w:rPr>
          <w:lang w:val="cy-GB"/>
        </w:rPr>
      </w:pPr>
      <w:r>
        <w:rPr>
          <w:lang w:val="cy-GB"/>
        </w:rPr>
        <w:t xml:space="preserve">Os </w:t>
      </w:r>
      <w:r w:rsidR="001A6A88">
        <w:rPr>
          <w:lang w:val="cy-GB"/>
        </w:rPr>
        <w:t>bydd</w:t>
      </w:r>
      <w:r>
        <w:rPr>
          <w:lang w:val="cy-GB"/>
        </w:rPr>
        <w:t xml:space="preserve"> plentyn sydd yn pr</w:t>
      </w:r>
      <w:r w:rsidR="001A6A88">
        <w:rPr>
          <w:lang w:val="cy-GB"/>
        </w:rPr>
        <w:t>eswylio fel arfer yng Nghymru dan gadwad</w:t>
      </w:r>
      <w:r>
        <w:rPr>
          <w:lang w:val="cy-GB"/>
        </w:rPr>
        <w:t xml:space="preserve"> yng Nghymru</w:t>
      </w:r>
      <w:r w:rsidR="001A6A88">
        <w:rPr>
          <w:lang w:val="cy-GB"/>
        </w:rPr>
        <w:t xml:space="preserve">, mae’r cyfrifoldeb yn </w:t>
      </w:r>
      <w:r w:rsidR="00452FB2">
        <w:rPr>
          <w:lang w:val="cy-GB"/>
        </w:rPr>
        <w:t>parhau</w:t>
      </w:r>
      <w:r w:rsidR="001A6A88">
        <w:rPr>
          <w:lang w:val="cy-GB"/>
        </w:rPr>
        <w:t xml:space="preserve"> ar ei awdurdod lleol cartref </w:t>
      </w:r>
      <w:r w:rsidR="001A6A88" w:rsidRPr="00154972">
        <w:rPr>
          <w:b/>
          <w:lang w:val="cy-GB"/>
        </w:rPr>
        <w:t xml:space="preserve">yng Nghymru </w:t>
      </w:r>
      <w:r w:rsidR="001A6A88">
        <w:rPr>
          <w:lang w:val="cy-GB"/>
        </w:rPr>
        <w:t>waeth ble bu’n ymwneud â’r gwasanaethau cymdeithasol yn flaenorol</w:t>
      </w:r>
      <w:r w:rsidR="001D7C22" w:rsidRPr="00154972">
        <w:rPr>
          <w:lang w:val="cy-GB"/>
        </w:rPr>
        <w:t>.</w:t>
      </w:r>
    </w:p>
    <w:p w:rsidR="001D7C22" w:rsidRPr="00154972" w:rsidRDefault="001A6A88" w:rsidP="001D7C22">
      <w:pPr>
        <w:pStyle w:val="Bullet1"/>
        <w:rPr>
          <w:lang w:val="cy-GB"/>
        </w:rPr>
      </w:pPr>
      <w:r>
        <w:rPr>
          <w:lang w:val="cy-GB"/>
        </w:rPr>
        <w:t xml:space="preserve">Os oedd plentyn </w:t>
      </w:r>
      <w:r w:rsidR="00F7581D">
        <w:rPr>
          <w:lang w:val="cy-GB"/>
        </w:rPr>
        <w:t>â phreswylfa arferol</w:t>
      </w:r>
      <w:r>
        <w:rPr>
          <w:lang w:val="cy-GB"/>
        </w:rPr>
        <w:t xml:space="preserve"> yng </w:t>
      </w:r>
      <w:r w:rsidRPr="00154972">
        <w:rPr>
          <w:b/>
          <w:lang w:val="cy-GB"/>
        </w:rPr>
        <w:t>Nghymru</w:t>
      </w:r>
      <w:r>
        <w:rPr>
          <w:lang w:val="cy-GB"/>
        </w:rPr>
        <w:t xml:space="preserve"> ac yn derbyn gofal o dan </w:t>
      </w:r>
      <w:r w:rsidR="00822DD6">
        <w:rPr>
          <w:lang w:val="cy-GB"/>
        </w:rPr>
        <w:t>A</w:t>
      </w:r>
      <w:r>
        <w:rPr>
          <w:lang w:val="cy-GB"/>
        </w:rPr>
        <w:t xml:space="preserve">dran 20 neu 31 Deddf Plant 1989, bydd yn parhau yn gyfrifoldeb i’w awdurdod lleol </w:t>
      </w:r>
      <w:r w:rsidR="00F7581D">
        <w:rPr>
          <w:lang w:val="cy-GB"/>
        </w:rPr>
        <w:t xml:space="preserve">cartref </w:t>
      </w:r>
      <w:r>
        <w:rPr>
          <w:lang w:val="cy-GB"/>
        </w:rPr>
        <w:t xml:space="preserve">yng </w:t>
      </w:r>
      <w:r w:rsidRPr="00154972">
        <w:rPr>
          <w:b/>
          <w:lang w:val="cy-GB"/>
        </w:rPr>
        <w:t>Nghymru</w:t>
      </w:r>
      <w:r>
        <w:rPr>
          <w:lang w:val="cy-GB"/>
        </w:rPr>
        <w:t xml:space="preserve"> boed dan gadwad yng Nghymru neu yn Lloegr.</w:t>
      </w:r>
    </w:p>
    <w:p w:rsidR="00D05CF0" w:rsidRPr="00154972" w:rsidRDefault="00452FB2" w:rsidP="00D05CF0">
      <w:pPr>
        <w:pStyle w:val="Bullet1"/>
        <w:widowControl w:val="0"/>
        <w:rPr>
          <w:lang w:val="cy-GB"/>
        </w:rPr>
      </w:pPr>
      <w:r>
        <w:rPr>
          <w:lang w:val="cy-GB"/>
        </w:rPr>
        <w:t>Os oedd plentyn â phr</w:t>
      </w:r>
      <w:r w:rsidR="00F7581D">
        <w:rPr>
          <w:lang w:val="cy-GB"/>
        </w:rPr>
        <w:t>eswylfa arferol yn</w:t>
      </w:r>
      <w:r w:rsidR="00F7581D" w:rsidRPr="00154972">
        <w:rPr>
          <w:b/>
          <w:lang w:val="cy-GB"/>
        </w:rPr>
        <w:t xml:space="preserve"> Lloegr</w:t>
      </w:r>
      <w:r w:rsidR="00F7581D">
        <w:rPr>
          <w:lang w:val="cy-GB"/>
        </w:rPr>
        <w:t xml:space="preserve"> ac yn derbyn gofal o dan </w:t>
      </w:r>
      <w:r w:rsidR="00822DD6">
        <w:rPr>
          <w:lang w:val="cy-GB"/>
        </w:rPr>
        <w:t>A</w:t>
      </w:r>
      <w:r w:rsidR="00F7581D">
        <w:rPr>
          <w:lang w:val="cy-GB"/>
        </w:rPr>
        <w:t xml:space="preserve">dran 20 neu 31 Deddf Plant 1989 bydd yn parhau yn gyfrifoldeb i’w awdurdod lleol cartref yn </w:t>
      </w:r>
      <w:r w:rsidR="00F7581D" w:rsidRPr="00154972">
        <w:rPr>
          <w:b/>
          <w:lang w:val="cy-GB"/>
        </w:rPr>
        <w:t>Lloegr</w:t>
      </w:r>
      <w:r w:rsidR="00F7581D">
        <w:rPr>
          <w:lang w:val="cy-GB"/>
        </w:rPr>
        <w:t xml:space="preserve"> boed dan gadwad yng Nghymru neu yn Lloegr.</w:t>
      </w:r>
    </w:p>
    <w:p w:rsidR="00D05CF0" w:rsidRPr="00154972" w:rsidRDefault="00784FA4" w:rsidP="00D05CF0">
      <w:pPr>
        <w:pStyle w:val="Bullet1"/>
        <w:rPr>
          <w:lang w:val="cy-GB"/>
        </w:rPr>
      </w:pPr>
      <w:r>
        <w:rPr>
          <w:lang w:val="cy-GB"/>
        </w:rPr>
        <w:t>Os bydd plentyn â phreswylfa arferol yn</w:t>
      </w:r>
      <w:r w:rsidRPr="00154972">
        <w:rPr>
          <w:b/>
          <w:lang w:val="cy-GB"/>
        </w:rPr>
        <w:t xml:space="preserve"> Lloegr</w:t>
      </w:r>
      <w:r>
        <w:rPr>
          <w:lang w:val="cy-GB"/>
        </w:rPr>
        <w:t xml:space="preserve"> –</w:t>
      </w:r>
      <w:r w:rsidRPr="00784FA4">
        <w:rPr>
          <w:lang w:val="cy-GB"/>
        </w:rPr>
        <w:t xml:space="preserve"> </w:t>
      </w:r>
      <w:r>
        <w:rPr>
          <w:lang w:val="cy-GB"/>
        </w:rPr>
        <w:t xml:space="preserve">oedd naill ai’n anhysbys i’r gwasanaethau cymdeithasol yn flaenorol neu wedi cael ei asesu’n blentyn mewn angen yn ôl </w:t>
      </w:r>
      <w:r w:rsidR="00822DD6">
        <w:rPr>
          <w:lang w:val="cy-GB"/>
        </w:rPr>
        <w:t>A</w:t>
      </w:r>
      <w:r>
        <w:rPr>
          <w:lang w:val="cy-GB"/>
        </w:rPr>
        <w:t>dran 17 o Ddeddf Plant 1989</w:t>
      </w:r>
      <w:r w:rsidR="00452FB2">
        <w:rPr>
          <w:lang w:val="cy-GB"/>
        </w:rPr>
        <w:t xml:space="preserve"> </w:t>
      </w:r>
      <w:r w:rsidR="00822DD6">
        <w:rPr>
          <w:lang w:val="cy-GB"/>
        </w:rPr>
        <w:t>–</w:t>
      </w:r>
      <w:r>
        <w:rPr>
          <w:lang w:val="cy-GB"/>
        </w:rPr>
        <w:t xml:space="preserve"> dan gadwad yng Nghymru, yna mae’r cyfrifoldeb ar yr awdurdod lleol yng </w:t>
      </w:r>
      <w:r w:rsidRPr="00154972">
        <w:rPr>
          <w:b/>
          <w:lang w:val="cy-GB"/>
        </w:rPr>
        <w:t>Nghymru</w:t>
      </w:r>
      <w:r>
        <w:rPr>
          <w:lang w:val="cy-GB"/>
        </w:rPr>
        <w:t xml:space="preserve"> lle mae’r plentyn dan gadwad</w:t>
      </w:r>
      <w:r w:rsidR="00D05CF0" w:rsidRPr="00154972">
        <w:rPr>
          <w:lang w:val="cy-GB"/>
        </w:rPr>
        <w:t>.</w:t>
      </w:r>
    </w:p>
    <w:p w:rsidR="001D7C22" w:rsidRPr="00154972" w:rsidRDefault="00F7581D" w:rsidP="001D7C22">
      <w:pPr>
        <w:pStyle w:val="Bullet1"/>
        <w:rPr>
          <w:lang w:val="cy-GB"/>
        </w:rPr>
      </w:pPr>
      <w:r>
        <w:rPr>
          <w:lang w:val="cy-GB"/>
        </w:rPr>
        <w:t xml:space="preserve">Os bydd plentyn â phreswylfa arferol yng </w:t>
      </w:r>
      <w:r w:rsidRPr="00154972">
        <w:rPr>
          <w:b/>
          <w:lang w:val="cy-GB"/>
        </w:rPr>
        <w:t>Nghymru</w:t>
      </w:r>
      <w:r>
        <w:rPr>
          <w:lang w:val="cy-GB"/>
        </w:rPr>
        <w:t xml:space="preserve"> dan gadwad yn </w:t>
      </w:r>
      <w:r w:rsidRPr="00154972">
        <w:rPr>
          <w:b/>
          <w:lang w:val="cy-GB"/>
        </w:rPr>
        <w:t>Lloegr</w:t>
      </w:r>
      <w:r>
        <w:rPr>
          <w:lang w:val="cy-GB"/>
        </w:rPr>
        <w:t xml:space="preserve"> ond heb fod yn hysybys i’r gwasanaethau cymdeithasol yn flaenorol, yn</w:t>
      </w:r>
      <w:r w:rsidR="00452FB2">
        <w:rPr>
          <w:lang w:val="cy-GB"/>
        </w:rPr>
        <w:t>a</w:t>
      </w:r>
      <w:r>
        <w:rPr>
          <w:lang w:val="cy-GB"/>
        </w:rPr>
        <w:t xml:space="preserve"> mae</w:t>
      </w:r>
      <w:r w:rsidR="00452FB2">
        <w:rPr>
          <w:lang w:val="cy-GB"/>
        </w:rPr>
        <w:t>’r</w:t>
      </w:r>
      <w:r w:rsidR="00D03469" w:rsidRPr="00D03469">
        <w:rPr>
          <w:lang w:val="cy-GB"/>
        </w:rPr>
        <w:t xml:space="preserve"> </w:t>
      </w:r>
      <w:r>
        <w:rPr>
          <w:lang w:val="cy-GB"/>
        </w:rPr>
        <w:t>awdurdod lleol cart</w:t>
      </w:r>
      <w:r w:rsidR="00452FB2">
        <w:rPr>
          <w:lang w:val="cy-GB"/>
        </w:rPr>
        <w:t>ref</w:t>
      </w:r>
      <w:r>
        <w:rPr>
          <w:lang w:val="cy-GB"/>
        </w:rPr>
        <w:t xml:space="preserve"> yng Nghymru a’r aw</w:t>
      </w:r>
      <w:r w:rsidR="00452FB2">
        <w:rPr>
          <w:lang w:val="cy-GB"/>
        </w:rPr>
        <w:t>durd</w:t>
      </w:r>
      <w:r>
        <w:rPr>
          <w:lang w:val="cy-GB"/>
        </w:rPr>
        <w:t xml:space="preserve">od lleol yn Lloegr lle mae’r plentyn dan gadwad yn </w:t>
      </w:r>
      <w:r w:rsidRPr="00154972">
        <w:rPr>
          <w:b/>
          <w:lang w:val="cy-GB"/>
        </w:rPr>
        <w:t>gyfrifol</w:t>
      </w:r>
      <w:r w:rsidR="00D10E6D">
        <w:rPr>
          <w:b/>
          <w:lang w:val="cy-GB"/>
        </w:rPr>
        <w:t xml:space="preserve"> gyda’i gilydd</w:t>
      </w:r>
      <w:r w:rsidR="00784FA4">
        <w:rPr>
          <w:b/>
          <w:lang w:val="cy-GB"/>
        </w:rPr>
        <w:t>.</w:t>
      </w:r>
    </w:p>
    <w:p w:rsidR="001D7C22" w:rsidRPr="00154972" w:rsidRDefault="001D7C22" w:rsidP="001D7C22">
      <w:pPr>
        <w:rPr>
          <w:lang w:val="cy-GB"/>
        </w:rPr>
      </w:pPr>
    </w:p>
    <w:p w:rsidR="00ED70DD" w:rsidRPr="00154972" w:rsidRDefault="00784FA4" w:rsidP="004E77D3">
      <w:pPr>
        <w:pStyle w:val="Heading2"/>
        <w:numPr>
          <w:ilvl w:val="1"/>
          <w:numId w:val="35"/>
        </w:numPr>
        <w:rPr>
          <w:lang w:val="cy-GB"/>
        </w:rPr>
      </w:pPr>
      <w:r>
        <w:rPr>
          <w:lang w:val="cy-GB"/>
        </w:rPr>
        <w:t>Eithriadau</w:t>
      </w:r>
    </w:p>
    <w:p w:rsidR="00ED70DD" w:rsidRPr="00154972" w:rsidRDefault="00784FA4" w:rsidP="005E10E5">
      <w:pPr>
        <w:rPr>
          <w:lang w:val="cy-GB"/>
        </w:rPr>
      </w:pPr>
      <w:r>
        <w:rPr>
          <w:lang w:val="cy-GB"/>
        </w:rPr>
        <w:t xml:space="preserve">Mae gan awdurdodau lleol yr un dyletswyddau i’w cyflawni o ran asesu a </w:t>
      </w:r>
      <w:r w:rsidR="0044392F">
        <w:rPr>
          <w:lang w:val="cy-GB"/>
        </w:rPr>
        <w:t>diwallu anghenion</w:t>
      </w:r>
      <w:r>
        <w:rPr>
          <w:lang w:val="cy-GB"/>
        </w:rPr>
        <w:t xml:space="preserve"> gofal a chymorth pobl yn yr yst</w:t>
      </w:r>
      <w:r w:rsidR="00852E4A">
        <w:rPr>
          <w:lang w:val="cy-GB"/>
        </w:rPr>
        <w:t>a</w:t>
      </w:r>
      <w:r>
        <w:rPr>
          <w:lang w:val="cy-GB"/>
        </w:rPr>
        <w:t>d ddiogel</w:t>
      </w:r>
      <w:r w:rsidR="00852E4A">
        <w:rPr>
          <w:lang w:val="cy-GB"/>
        </w:rPr>
        <w:t>edd</w:t>
      </w:r>
      <w:r>
        <w:rPr>
          <w:lang w:val="cy-GB"/>
        </w:rPr>
        <w:t xml:space="preserve"> ag sydd ganddyn nhw at unigolion yn byw yn y gymuned ac eithrio’r darpariaethau canlynol </w:t>
      </w:r>
      <w:r w:rsidR="00D03469">
        <w:rPr>
          <w:lang w:val="cy-GB"/>
        </w:rPr>
        <w:t xml:space="preserve">sydd </w:t>
      </w:r>
      <w:r w:rsidR="00DF1A68">
        <w:rPr>
          <w:lang w:val="cy-GB"/>
        </w:rPr>
        <w:t xml:space="preserve">yn cael </w:t>
      </w:r>
      <w:r w:rsidR="00D03469">
        <w:rPr>
          <w:lang w:val="cy-GB"/>
        </w:rPr>
        <w:t>eu datgymhwyso ar gyfer plant ac oedolion yn y ddalfa. Ni all unigolion</w:t>
      </w:r>
      <w:r w:rsidR="007C2FFE" w:rsidRPr="00154972">
        <w:rPr>
          <w:lang w:val="cy-GB"/>
        </w:rPr>
        <w:t xml:space="preserve">: </w:t>
      </w:r>
    </w:p>
    <w:p w:rsidR="005E10E5" w:rsidRPr="00154972" w:rsidRDefault="005E10E5" w:rsidP="005E10E5">
      <w:pPr>
        <w:rPr>
          <w:lang w:val="cy-GB"/>
        </w:rPr>
      </w:pPr>
    </w:p>
    <w:p w:rsidR="003D6057" w:rsidRPr="00154972" w:rsidRDefault="00822DD6" w:rsidP="007E5FDA">
      <w:pPr>
        <w:pStyle w:val="Bullet1"/>
        <w:rPr>
          <w:lang w:val="cy-GB"/>
        </w:rPr>
      </w:pPr>
      <w:r>
        <w:rPr>
          <w:lang w:val="cy-GB"/>
        </w:rPr>
        <w:t>F</w:t>
      </w:r>
      <w:r w:rsidR="00D03469">
        <w:rPr>
          <w:lang w:val="cy-GB"/>
        </w:rPr>
        <w:t xml:space="preserve">od yn </w:t>
      </w:r>
      <w:r w:rsidR="00D03469">
        <w:rPr>
          <w:b/>
          <w:lang w:val="cy-GB"/>
        </w:rPr>
        <w:t>ofalwyr</w:t>
      </w:r>
      <w:r w:rsidR="00ED70DD" w:rsidRPr="00154972">
        <w:rPr>
          <w:lang w:val="cy-GB"/>
        </w:rPr>
        <w:t xml:space="preserve"> </w:t>
      </w:r>
      <w:r w:rsidR="00D03469">
        <w:rPr>
          <w:lang w:val="cy-GB"/>
        </w:rPr>
        <w:t xml:space="preserve">o fewn telerau’r Ddeddf os ydyn </w:t>
      </w:r>
      <w:r w:rsidR="00D10E6D">
        <w:rPr>
          <w:lang w:val="cy-GB"/>
        </w:rPr>
        <w:t>nhw yn y ddalfa, mewn adeiladau</w:t>
      </w:r>
      <w:r w:rsidR="00D03469">
        <w:rPr>
          <w:lang w:val="cy-GB"/>
        </w:rPr>
        <w:t xml:space="preserve"> a gymeradwywyd neu mewn llety cadw ieuenctid; </w:t>
      </w:r>
    </w:p>
    <w:p w:rsidR="003D6057" w:rsidRPr="00154972" w:rsidRDefault="00822DD6" w:rsidP="007E5FDA">
      <w:pPr>
        <w:pStyle w:val="Bullet1"/>
        <w:rPr>
          <w:lang w:val="cy-GB"/>
        </w:rPr>
      </w:pPr>
      <w:r>
        <w:rPr>
          <w:lang w:val="cy-GB"/>
        </w:rPr>
        <w:t>D</w:t>
      </w:r>
      <w:r w:rsidR="00D03469">
        <w:rPr>
          <w:lang w:val="cy-GB"/>
        </w:rPr>
        <w:t>erbyn</w:t>
      </w:r>
      <w:r w:rsidR="00ED70DD" w:rsidRPr="00154972">
        <w:rPr>
          <w:b/>
          <w:lang w:val="cy-GB"/>
        </w:rPr>
        <w:t xml:space="preserve"> </w:t>
      </w:r>
      <w:r w:rsidR="00D03469">
        <w:rPr>
          <w:b/>
          <w:lang w:val="cy-GB"/>
        </w:rPr>
        <w:t xml:space="preserve">taliadau uniongyrchol </w:t>
      </w:r>
      <w:r w:rsidR="007C2FFE" w:rsidRPr="00154972">
        <w:rPr>
          <w:lang w:val="cy-GB"/>
        </w:rPr>
        <w:t>t</w:t>
      </w:r>
      <w:r w:rsidR="00D03469">
        <w:rPr>
          <w:lang w:val="cy-GB"/>
        </w:rPr>
        <w:t>uag at dalu cost eu gofal a’u cymorth</w:t>
      </w:r>
      <w:r w:rsidR="0065512E" w:rsidRPr="00154972">
        <w:rPr>
          <w:lang w:val="cy-GB"/>
        </w:rPr>
        <w:t>;</w:t>
      </w:r>
    </w:p>
    <w:p w:rsidR="003D6057" w:rsidRPr="00154972" w:rsidRDefault="00822DD6" w:rsidP="007E5FDA">
      <w:pPr>
        <w:pStyle w:val="Bullet1"/>
        <w:rPr>
          <w:lang w:val="cy-GB"/>
        </w:rPr>
      </w:pPr>
      <w:r>
        <w:rPr>
          <w:lang w:val="cy-GB"/>
        </w:rPr>
        <w:t>F</w:t>
      </w:r>
      <w:r w:rsidR="00D03469">
        <w:rPr>
          <w:lang w:val="cy-GB"/>
        </w:rPr>
        <w:t xml:space="preserve">ynegi </w:t>
      </w:r>
      <w:r w:rsidR="00D93854">
        <w:rPr>
          <w:b/>
          <w:lang w:val="cy-GB"/>
        </w:rPr>
        <w:t>pa fath o lety sy’n well ganddyn</w:t>
      </w:r>
      <w:r w:rsidR="00D03469">
        <w:rPr>
          <w:b/>
          <w:lang w:val="cy-GB"/>
        </w:rPr>
        <w:t xml:space="preserve"> nhw </w:t>
      </w:r>
      <w:r w:rsidR="00D03469">
        <w:rPr>
          <w:lang w:val="cy-GB"/>
        </w:rPr>
        <w:t>tra yn y d</w:t>
      </w:r>
      <w:r>
        <w:rPr>
          <w:lang w:val="cy-GB"/>
        </w:rPr>
        <w:t>d</w:t>
      </w:r>
      <w:r w:rsidR="00D03469">
        <w:rPr>
          <w:lang w:val="cy-GB"/>
        </w:rPr>
        <w:t>alfa er y bydden nhw’n gallu gwneud hy</w:t>
      </w:r>
      <w:r w:rsidR="00DF1A68">
        <w:rPr>
          <w:lang w:val="cy-GB"/>
        </w:rPr>
        <w:t xml:space="preserve">nny petaen nhw’n dweud pa fath </w:t>
      </w:r>
      <w:r w:rsidR="00D03469">
        <w:rPr>
          <w:lang w:val="cy-GB"/>
        </w:rPr>
        <w:t xml:space="preserve">o lety </w:t>
      </w:r>
      <w:r w:rsidR="00D93854">
        <w:rPr>
          <w:lang w:val="cy-GB"/>
        </w:rPr>
        <w:t>sy’n well ganddyn</w:t>
      </w:r>
      <w:r w:rsidR="00D03469">
        <w:rPr>
          <w:lang w:val="cy-GB"/>
        </w:rPr>
        <w:t xml:space="preserve"> </w:t>
      </w:r>
      <w:r w:rsidR="00DF1A68">
        <w:rPr>
          <w:lang w:val="cy-GB"/>
        </w:rPr>
        <w:t xml:space="preserve">nhw </w:t>
      </w:r>
      <w:r w:rsidR="00D03469">
        <w:rPr>
          <w:lang w:val="cy-GB"/>
        </w:rPr>
        <w:t xml:space="preserve">pan fydden nhw’n cael eu rhyddhau; neu  </w:t>
      </w:r>
    </w:p>
    <w:p w:rsidR="005F6AB4" w:rsidRPr="00154972" w:rsidRDefault="00822DD6" w:rsidP="007E5FDA">
      <w:pPr>
        <w:pStyle w:val="Bullet1"/>
        <w:rPr>
          <w:lang w:val="cy-GB"/>
        </w:rPr>
      </w:pPr>
      <w:r>
        <w:rPr>
          <w:lang w:val="cy-GB"/>
        </w:rPr>
        <w:t>D</w:t>
      </w:r>
      <w:r w:rsidR="00D03469">
        <w:rPr>
          <w:lang w:val="cy-GB"/>
        </w:rPr>
        <w:t xml:space="preserve">disgwyl i’w </w:t>
      </w:r>
      <w:r w:rsidR="00D03469" w:rsidRPr="00154972">
        <w:rPr>
          <w:b/>
          <w:lang w:val="cy-GB"/>
        </w:rPr>
        <w:t>heiddo gael ei amddiffyn</w:t>
      </w:r>
      <w:r w:rsidR="00D03469">
        <w:rPr>
          <w:b/>
          <w:lang w:val="cy-GB"/>
        </w:rPr>
        <w:t xml:space="preserve">/ei warchod </w:t>
      </w:r>
      <w:r w:rsidR="00D03469">
        <w:rPr>
          <w:lang w:val="cy-GB"/>
        </w:rPr>
        <w:t>pan fyddan nhw yn y carchar, mew</w:t>
      </w:r>
      <w:r w:rsidR="00DF1A68">
        <w:rPr>
          <w:lang w:val="cy-GB"/>
        </w:rPr>
        <w:t>n</w:t>
      </w:r>
      <w:r w:rsidR="00D03469">
        <w:rPr>
          <w:lang w:val="cy-GB"/>
        </w:rPr>
        <w:t xml:space="preserve"> llety</w:t>
      </w:r>
      <w:r w:rsidR="00D93854">
        <w:rPr>
          <w:lang w:val="cy-GB"/>
        </w:rPr>
        <w:t xml:space="preserve"> cadw ieuenctid neu’n byw mewn adeiladau</w:t>
      </w:r>
      <w:r w:rsidR="00D03469">
        <w:rPr>
          <w:lang w:val="cy-GB"/>
        </w:rPr>
        <w:t xml:space="preserve"> a gymeradwywyd.</w:t>
      </w:r>
    </w:p>
    <w:p w:rsidR="007E5FDA" w:rsidRPr="00154972" w:rsidRDefault="007E5FDA" w:rsidP="0065512E">
      <w:pPr>
        <w:rPr>
          <w:lang w:val="cy-GB"/>
        </w:rPr>
      </w:pPr>
    </w:p>
    <w:p w:rsidR="005F6AB4" w:rsidRPr="00154972" w:rsidRDefault="00D03469" w:rsidP="005F6AB4">
      <w:pPr>
        <w:pStyle w:val="Heading1"/>
        <w:rPr>
          <w:lang w:val="cy-GB"/>
        </w:rPr>
      </w:pPr>
      <w:r>
        <w:rPr>
          <w:lang w:val="cy-GB"/>
        </w:rPr>
        <w:t>Cyfrifoldebau Newydd</w:t>
      </w:r>
    </w:p>
    <w:p w:rsidR="005F6AB4" w:rsidRPr="00154972" w:rsidRDefault="00D03469" w:rsidP="004E77D3">
      <w:pPr>
        <w:pStyle w:val="Heading2"/>
        <w:rPr>
          <w:lang w:val="cy-GB"/>
        </w:rPr>
      </w:pPr>
      <w:r>
        <w:rPr>
          <w:lang w:val="cy-GB"/>
        </w:rPr>
        <w:t>Asesu’r Boblogaeth</w:t>
      </w:r>
    </w:p>
    <w:p w:rsidR="007E5FDA" w:rsidRDefault="00A51123" w:rsidP="007E5FDA">
      <w:pPr>
        <w:rPr>
          <w:lang w:val="cy-GB"/>
        </w:rPr>
      </w:pPr>
      <w:r>
        <w:rPr>
          <w:lang w:val="cy-GB"/>
        </w:rPr>
        <w:t>Mae Rheoliadau G</w:t>
      </w:r>
      <w:r w:rsidR="00DF1A68">
        <w:rPr>
          <w:lang w:val="cy-GB"/>
        </w:rPr>
        <w:t>o</w:t>
      </w:r>
      <w:r w:rsidR="00D93854">
        <w:rPr>
          <w:lang w:val="cy-GB"/>
        </w:rPr>
        <w:t>fal a Chymorth (Asesiadau</w:t>
      </w:r>
      <w:r>
        <w:rPr>
          <w:lang w:val="cy-GB"/>
        </w:rPr>
        <w:t xml:space="preserve"> Poblogaeth) (Cymru) 2015 yn gofyn i awdurdodau lleol a </w:t>
      </w:r>
      <w:r w:rsidR="00822DD6">
        <w:rPr>
          <w:lang w:val="cy-GB"/>
        </w:rPr>
        <w:t>b</w:t>
      </w:r>
      <w:r>
        <w:rPr>
          <w:lang w:val="cy-GB"/>
        </w:rPr>
        <w:t xml:space="preserve">yrddau </w:t>
      </w:r>
      <w:r w:rsidR="00822DD6">
        <w:rPr>
          <w:lang w:val="cy-GB"/>
        </w:rPr>
        <w:t>i</w:t>
      </w:r>
      <w:r>
        <w:rPr>
          <w:lang w:val="cy-GB"/>
        </w:rPr>
        <w:t xml:space="preserve">echyd </w:t>
      </w:r>
      <w:r w:rsidR="00822DD6">
        <w:rPr>
          <w:lang w:val="cy-GB"/>
        </w:rPr>
        <w:t>l</w:t>
      </w:r>
      <w:r>
        <w:rPr>
          <w:lang w:val="cy-GB"/>
        </w:rPr>
        <w:t xml:space="preserve">leol </w:t>
      </w:r>
      <w:r w:rsidR="00DF1A68">
        <w:rPr>
          <w:lang w:val="cy-GB"/>
        </w:rPr>
        <w:t>gyd-asesu anghenion gofal a chymorth yn eu hardal, a dylai gynnwys asesu</w:t>
      </w:r>
      <w:r w:rsidR="00D93854">
        <w:rPr>
          <w:lang w:val="cy-GB"/>
        </w:rPr>
        <w:t xml:space="preserve"> i ba raddau yn gyfredol</w:t>
      </w:r>
      <w:r>
        <w:rPr>
          <w:lang w:val="cy-GB"/>
        </w:rPr>
        <w:t xml:space="preserve"> mae’r anghenion hyn yn cael eu diwallu neu beidio</w:t>
      </w:r>
      <w:r w:rsidR="00D93854">
        <w:rPr>
          <w:lang w:val="cy-GB"/>
        </w:rPr>
        <w:t>,</w:t>
      </w:r>
      <w:r>
        <w:rPr>
          <w:lang w:val="cy-GB"/>
        </w:rPr>
        <w:t xml:space="preserve"> ac amrediad y gwasanaethau sydd eu hangen i ddiwallu’r anghenion hyn. O ran yr ardaloedd hynny lle ceir sefydliad diogel o fewn eu ffiniau, dylai’r asesiad poblogaeth ystyried anghenion gofal a chymorth unigolion (oedolion a </w:t>
      </w:r>
      <w:r>
        <w:rPr>
          <w:lang w:val="cy-GB"/>
        </w:rPr>
        <w:lastRenderedPageBreak/>
        <w:t>p</w:t>
      </w:r>
      <w:r w:rsidR="00DF1A68">
        <w:rPr>
          <w:lang w:val="cy-GB"/>
        </w:rPr>
        <w:t>hlant) yn yr yst</w:t>
      </w:r>
      <w:r w:rsidR="00852E4A">
        <w:rPr>
          <w:lang w:val="cy-GB"/>
        </w:rPr>
        <w:t>a</w:t>
      </w:r>
      <w:r w:rsidR="00DF1A68">
        <w:rPr>
          <w:lang w:val="cy-GB"/>
        </w:rPr>
        <w:t>d ddiogel</w:t>
      </w:r>
      <w:r w:rsidR="00852E4A">
        <w:rPr>
          <w:lang w:val="cy-GB"/>
        </w:rPr>
        <w:t>edd</w:t>
      </w:r>
      <w:r w:rsidR="00DF1A68">
        <w:rPr>
          <w:lang w:val="cy-GB"/>
        </w:rPr>
        <w:t>. Bydd rhaid i’</w:t>
      </w:r>
      <w:r>
        <w:rPr>
          <w:lang w:val="cy-GB"/>
        </w:rPr>
        <w:t>r ardaloedd hynny heb sefydliadau diogel ystyried ang</w:t>
      </w:r>
      <w:r w:rsidR="0002353B">
        <w:rPr>
          <w:lang w:val="cy-GB"/>
        </w:rPr>
        <w:t>henion</w:t>
      </w:r>
      <w:r>
        <w:rPr>
          <w:lang w:val="cy-GB"/>
        </w:rPr>
        <w:t xml:space="preserve"> pobl o’u hardal sydd dan gadwad mewn rhywle arall, yn enwedig plant</w:t>
      </w:r>
      <w:r w:rsidR="0002353B">
        <w:rPr>
          <w:lang w:val="cy-GB"/>
        </w:rPr>
        <w:t>, y byddan nhw fel arfer yn bennaf gyfrifol am ddiwallu eu hanghenion gofal a chymorth.</w:t>
      </w:r>
    </w:p>
    <w:p w:rsidR="0002353B" w:rsidRPr="00DF1A68" w:rsidRDefault="0002353B" w:rsidP="007E5FDA">
      <w:pPr>
        <w:rPr>
          <w:sz w:val="18"/>
          <w:lang w:val="cy-GB"/>
        </w:rPr>
      </w:pPr>
    </w:p>
    <w:p w:rsidR="00D15442" w:rsidRPr="00154972" w:rsidRDefault="00D93854" w:rsidP="004E77D3">
      <w:pPr>
        <w:pStyle w:val="Heading2"/>
        <w:rPr>
          <w:lang w:val="cy-GB"/>
        </w:rPr>
      </w:pPr>
      <w:r>
        <w:rPr>
          <w:lang w:val="cy-GB"/>
        </w:rPr>
        <w:t>Gwybodaeth, Cyngor a Chym</w:t>
      </w:r>
      <w:r w:rsidR="00D03469">
        <w:rPr>
          <w:lang w:val="cy-GB"/>
        </w:rPr>
        <w:t xml:space="preserve">orth </w:t>
      </w:r>
    </w:p>
    <w:p w:rsidR="00D05CF0" w:rsidRPr="00154972" w:rsidRDefault="00A51123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cy-GB"/>
        </w:rPr>
      </w:pPr>
      <w:r>
        <w:rPr>
          <w:lang w:val="cy-GB"/>
        </w:rPr>
        <w:t>Bydd angen i awdurdo</w:t>
      </w:r>
      <w:r w:rsidR="00822DD6">
        <w:rPr>
          <w:lang w:val="cy-GB"/>
        </w:rPr>
        <w:t>d</w:t>
      </w:r>
      <w:r>
        <w:rPr>
          <w:lang w:val="cy-GB"/>
        </w:rPr>
        <w:t>au lleol ystyried pa wybodaeth, cyngo</w:t>
      </w:r>
      <w:r w:rsidR="00DF1A68">
        <w:rPr>
          <w:lang w:val="cy-GB"/>
        </w:rPr>
        <w:t>r a chymorth sy’n hygyrch i uni</w:t>
      </w:r>
      <w:r>
        <w:rPr>
          <w:lang w:val="cy-GB"/>
        </w:rPr>
        <w:t>golion yn yr yst</w:t>
      </w:r>
      <w:r w:rsidR="00852E4A">
        <w:rPr>
          <w:lang w:val="cy-GB"/>
        </w:rPr>
        <w:t>a</w:t>
      </w:r>
      <w:r>
        <w:rPr>
          <w:lang w:val="cy-GB"/>
        </w:rPr>
        <w:t>d ddiogel</w:t>
      </w:r>
      <w:r w:rsidR="00852E4A">
        <w:rPr>
          <w:lang w:val="cy-GB"/>
        </w:rPr>
        <w:t>edd</w:t>
      </w:r>
      <w:r w:rsidR="00D93854" w:rsidRPr="00D93854">
        <w:rPr>
          <w:lang w:val="cy-GB"/>
        </w:rPr>
        <w:t xml:space="preserve"> sydd angen hynny</w:t>
      </w:r>
      <w:r w:rsidR="004A3E9F">
        <w:rPr>
          <w:lang w:val="cy-GB"/>
        </w:rPr>
        <w:t>.</w:t>
      </w:r>
      <w:r>
        <w:rPr>
          <w:lang w:val="cy-GB"/>
        </w:rPr>
        <w:t xml:space="preserve"> Bydd gweithio mewn partneriaeth gydag asiantaethau cyfiawnder troseddol yn allweddol yn hyn o </w:t>
      </w:r>
      <w:r w:rsidR="00822DD6">
        <w:rPr>
          <w:lang w:val="cy-GB"/>
        </w:rPr>
        <w:br/>
      </w:r>
      <w:r>
        <w:rPr>
          <w:lang w:val="cy-GB"/>
        </w:rPr>
        <w:t>beth a bydd ange</w:t>
      </w:r>
      <w:r w:rsidR="00F96286">
        <w:rPr>
          <w:lang w:val="cy-GB"/>
        </w:rPr>
        <w:t>n</w:t>
      </w:r>
      <w:r>
        <w:rPr>
          <w:lang w:val="cy-GB"/>
        </w:rPr>
        <w:t xml:space="preserve"> i awdurdodau lleol a sefydliadau diogel gydweithio ar y mecanweithia</w:t>
      </w:r>
      <w:r w:rsidR="003E76B0">
        <w:rPr>
          <w:lang w:val="cy-GB"/>
        </w:rPr>
        <w:t>u mwyaf priodol ar gyfer cyfl</w:t>
      </w:r>
      <w:r>
        <w:rPr>
          <w:lang w:val="cy-GB"/>
        </w:rPr>
        <w:t>enwi gwybodaeth, cyngor a chymorth yn eu sefyllfaoedd penodol.</w:t>
      </w:r>
      <w:r w:rsidR="002C3861" w:rsidRPr="00154972">
        <w:rPr>
          <w:lang w:val="cy-GB"/>
        </w:rPr>
        <w:t xml:space="preserve"> </w:t>
      </w:r>
    </w:p>
    <w:p w:rsidR="007115DA" w:rsidRPr="00DF1A68" w:rsidRDefault="007115DA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lang w:val="cy-GB"/>
        </w:rPr>
      </w:pPr>
    </w:p>
    <w:p w:rsidR="00D46161" w:rsidRPr="00154972" w:rsidRDefault="00D03469" w:rsidP="004E77D3">
      <w:pPr>
        <w:pStyle w:val="Heading2"/>
        <w:rPr>
          <w:lang w:val="cy-GB"/>
        </w:rPr>
      </w:pPr>
      <w:r>
        <w:rPr>
          <w:lang w:val="cy-GB"/>
        </w:rPr>
        <w:t>Atal</w:t>
      </w:r>
    </w:p>
    <w:p w:rsidR="00C37D69" w:rsidRPr="00154972" w:rsidRDefault="00F96286" w:rsidP="00D46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 xml:space="preserve">Rhaid i awdurdodau lleol ddarparu neu drefnu gwasanaethau sy’n atal neu’n gohirio </w:t>
      </w:r>
      <w:r w:rsidR="00D8079A">
        <w:rPr>
          <w:color w:val="000000"/>
          <w:szCs w:val="24"/>
          <w:lang w:val="cy-GB"/>
        </w:rPr>
        <w:t>angen p</w:t>
      </w:r>
      <w:r w:rsidR="004A3E9F">
        <w:rPr>
          <w:color w:val="000000"/>
          <w:szCs w:val="24"/>
          <w:lang w:val="cy-GB"/>
        </w:rPr>
        <w:t>obl</w:t>
      </w:r>
      <w:r w:rsidR="00D8079A">
        <w:rPr>
          <w:color w:val="000000"/>
          <w:szCs w:val="24"/>
          <w:lang w:val="cy-GB"/>
        </w:rPr>
        <w:t xml:space="preserve"> am ofal a chy</w:t>
      </w:r>
      <w:r w:rsidR="004A3E9F">
        <w:rPr>
          <w:color w:val="000000"/>
          <w:szCs w:val="24"/>
          <w:lang w:val="cy-GB"/>
        </w:rPr>
        <w:t>m</w:t>
      </w:r>
      <w:r w:rsidR="00D8079A">
        <w:rPr>
          <w:color w:val="000000"/>
          <w:szCs w:val="24"/>
          <w:lang w:val="cy-GB"/>
        </w:rPr>
        <w:t xml:space="preserve">orth rhag datblygu a rhaid </w:t>
      </w:r>
      <w:r w:rsidR="004A3E9F">
        <w:rPr>
          <w:color w:val="000000"/>
          <w:szCs w:val="24"/>
          <w:lang w:val="cy-GB"/>
        </w:rPr>
        <w:t>i’r awdurdodau lleol ystyried m</w:t>
      </w:r>
      <w:r w:rsidR="00D8079A">
        <w:rPr>
          <w:color w:val="000000"/>
          <w:szCs w:val="24"/>
          <w:lang w:val="cy-GB"/>
        </w:rPr>
        <w:t>ewn p</w:t>
      </w:r>
      <w:r w:rsidR="004A3E9F">
        <w:rPr>
          <w:color w:val="000000"/>
          <w:szCs w:val="24"/>
          <w:lang w:val="cy-GB"/>
        </w:rPr>
        <w:t>artneriaeth ag eraill sut y byd</w:t>
      </w:r>
      <w:r w:rsidR="00D8079A">
        <w:rPr>
          <w:color w:val="000000"/>
          <w:szCs w:val="24"/>
          <w:lang w:val="cy-GB"/>
        </w:rPr>
        <w:t>dan nhw’n c</w:t>
      </w:r>
      <w:r w:rsidR="004A3E9F">
        <w:rPr>
          <w:color w:val="000000"/>
          <w:szCs w:val="24"/>
          <w:lang w:val="cy-GB"/>
        </w:rPr>
        <w:t xml:space="preserve">yflenwi’r gwasanaethau ataliol </w:t>
      </w:r>
      <w:r w:rsidR="00D8079A">
        <w:rPr>
          <w:color w:val="000000"/>
          <w:szCs w:val="24"/>
          <w:lang w:val="cy-GB"/>
        </w:rPr>
        <w:t>sydd eu hangen ar y rhai hynny yn yr yst</w:t>
      </w:r>
      <w:r w:rsidR="00852E4A">
        <w:rPr>
          <w:color w:val="000000"/>
          <w:szCs w:val="24"/>
          <w:lang w:val="cy-GB"/>
        </w:rPr>
        <w:t>a</w:t>
      </w:r>
      <w:r w:rsidR="00D8079A">
        <w:rPr>
          <w:color w:val="000000"/>
          <w:szCs w:val="24"/>
          <w:lang w:val="cy-GB"/>
        </w:rPr>
        <w:t>d ddiogel</w:t>
      </w:r>
      <w:r w:rsidR="00852E4A">
        <w:rPr>
          <w:color w:val="000000"/>
          <w:szCs w:val="24"/>
          <w:lang w:val="cy-GB"/>
        </w:rPr>
        <w:t>edd</w:t>
      </w:r>
      <w:r w:rsidR="00D46161" w:rsidRPr="00154972">
        <w:rPr>
          <w:color w:val="000000"/>
          <w:szCs w:val="24"/>
          <w:lang w:val="cy-GB"/>
        </w:rPr>
        <w:t>.</w:t>
      </w:r>
      <w:r w:rsidR="00D8079A">
        <w:rPr>
          <w:color w:val="000000"/>
          <w:szCs w:val="24"/>
          <w:lang w:val="cy-GB"/>
        </w:rPr>
        <w:t xml:space="preserve"> Mewn llawer o achosion efallai nad oes gan y rhai hynny yn yr yst</w:t>
      </w:r>
      <w:r w:rsidR="00852E4A">
        <w:rPr>
          <w:color w:val="000000"/>
          <w:szCs w:val="24"/>
          <w:lang w:val="cy-GB"/>
        </w:rPr>
        <w:t>a</w:t>
      </w:r>
      <w:r w:rsidR="00D8079A">
        <w:rPr>
          <w:color w:val="000000"/>
          <w:szCs w:val="24"/>
          <w:lang w:val="cy-GB"/>
        </w:rPr>
        <w:t>d ddiogel</w:t>
      </w:r>
      <w:r w:rsidR="00852E4A">
        <w:rPr>
          <w:color w:val="000000"/>
          <w:szCs w:val="24"/>
          <w:lang w:val="cy-GB"/>
        </w:rPr>
        <w:t>edd</w:t>
      </w:r>
      <w:r w:rsidR="00D8079A">
        <w:rPr>
          <w:color w:val="000000"/>
          <w:szCs w:val="24"/>
          <w:lang w:val="cy-GB"/>
        </w:rPr>
        <w:t>, boed yn oedolion neu’n blant</w:t>
      </w:r>
      <w:r w:rsidR="004A3E9F">
        <w:rPr>
          <w:color w:val="000000"/>
          <w:szCs w:val="24"/>
          <w:lang w:val="cy-GB"/>
        </w:rPr>
        <w:t>,</w:t>
      </w:r>
      <w:r w:rsidR="00D8079A">
        <w:rPr>
          <w:color w:val="000000"/>
          <w:szCs w:val="24"/>
          <w:lang w:val="cy-GB"/>
        </w:rPr>
        <w:t xml:space="preserve"> angh</w:t>
      </w:r>
      <w:r w:rsidR="004A3E9F">
        <w:rPr>
          <w:color w:val="000000"/>
          <w:szCs w:val="24"/>
          <w:lang w:val="cy-GB"/>
        </w:rPr>
        <w:t>en</w:t>
      </w:r>
      <w:r w:rsidR="00D8079A">
        <w:rPr>
          <w:color w:val="000000"/>
          <w:szCs w:val="24"/>
          <w:lang w:val="cy-GB"/>
        </w:rPr>
        <w:t xml:space="preserve">ion cymwys ond </w:t>
      </w:r>
      <w:r w:rsidR="00525D57">
        <w:rPr>
          <w:color w:val="000000"/>
          <w:szCs w:val="24"/>
          <w:lang w:val="cy-GB"/>
        </w:rPr>
        <w:t>bydde</w:t>
      </w:r>
      <w:r w:rsidR="004A3E9F">
        <w:rPr>
          <w:color w:val="000000"/>
          <w:szCs w:val="24"/>
          <w:lang w:val="cy-GB"/>
        </w:rPr>
        <w:t>n nhw’n</w:t>
      </w:r>
      <w:r w:rsidR="00D8079A">
        <w:rPr>
          <w:color w:val="000000"/>
          <w:szCs w:val="24"/>
          <w:lang w:val="cy-GB"/>
        </w:rPr>
        <w:t xml:space="preserve"> elwa o y</w:t>
      </w:r>
      <w:r w:rsidR="004A3E9F">
        <w:rPr>
          <w:color w:val="000000"/>
          <w:szCs w:val="24"/>
          <w:lang w:val="cy-GB"/>
        </w:rPr>
        <w:t>myr</w:t>
      </w:r>
      <w:r w:rsidR="00D8079A">
        <w:rPr>
          <w:color w:val="000000"/>
          <w:szCs w:val="24"/>
          <w:lang w:val="cy-GB"/>
        </w:rPr>
        <w:t xml:space="preserve">iadau ataliol neu </w:t>
      </w:r>
      <w:r w:rsidR="004A3E9F">
        <w:rPr>
          <w:color w:val="000000"/>
          <w:szCs w:val="24"/>
          <w:lang w:val="cy-GB"/>
        </w:rPr>
        <w:t xml:space="preserve">rai i </w:t>
      </w:r>
      <w:r w:rsidR="00D8079A">
        <w:rPr>
          <w:color w:val="000000"/>
          <w:szCs w:val="24"/>
          <w:lang w:val="cy-GB"/>
        </w:rPr>
        <w:t>leihau niwed. Eto, mae cydweithio yn hanfodol bwysig gan fod profiad perthnasol ac ystod o ddarpariaeth yn bodoli mewn sefydliadau diogel drwy’r system cyfiawnder troseddol. Mae hyn yn golygu</w:t>
      </w:r>
      <w:r w:rsidR="004A3E9F">
        <w:rPr>
          <w:color w:val="000000"/>
          <w:szCs w:val="24"/>
          <w:lang w:val="cy-GB"/>
        </w:rPr>
        <w:t>,</w:t>
      </w:r>
      <w:r w:rsidR="00D8079A">
        <w:rPr>
          <w:color w:val="000000"/>
          <w:szCs w:val="24"/>
          <w:lang w:val="cy-GB"/>
        </w:rPr>
        <w:t xml:space="preserve"> wrth gynllunio gwasanaethau ac ystyried op</w:t>
      </w:r>
      <w:r w:rsidR="00202C21">
        <w:rPr>
          <w:color w:val="000000"/>
          <w:szCs w:val="24"/>
          <w:lang w:val="cy-GB"/>
        </w:rPr>
        <w:t>s</w:t>
      </w:r>
      <w:r w:rsidR="00D8079A">
        <w:rPr>
          <w:color w:val="000000"/>
          <w:szCs w:val="24"/>
          <w:lang w:val="cy-GB"/>
        </w:rPr>
        <w:t>iynau gyda’r unigolyn</w:t>
      </w:r>
      <w:r w:rsidR="004A3E9F">
        <w:rPr>
          <w:color w:val="000000"/>
          <w:szCs w:val="24"/>
          <w:lang w:val="cy-GB"/>
        </w:rPr>
        <w:t xml:space="preserve">, ei bod yn </w:t>
      </w:r>
      <w:r w:rsidR="00D8079A">
        <w:rPr>
          <w:color w:val="000000"/>
          <w:szCs w:val="24"/>
          <w:lang w:val="cy-GB"/>
        </w:rPr>
        <w:t>bwysig bod yn ymwybodol o ystod lawn y ddarpariaeth.</w:t>
      </w:r>
      <w:r w:rsidR="00C37D69" w:rsidRPr="00154972">
        <w:rPr>
          <w:color w:val="000000"/>
          <w:szCs w:val="24"/>
          <w:lang w:val="cy-GB"/>
        </w:rPr>
        <w:t xml:space="preserve"> </w:t>
      </w:r>
    </w:p>
    <w:p w:rsidR="003D6057" w:rsidRPr="004A3E9F" w:rsidRDefault="003D6057" w:rsidP="00D46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4"/>
          <w:lang w:val="cy-GB"/>
        </w:rPr>
      </w:pPr>
    </w:p>
    <w:p w:rsidR="00D15442" w:rsidRPr="00154972" w:rsidRDefault="003D6057" w:rsidP="004E77D3">
      <w:pPr>
        <w:pStyle w:val="Heading2"/>
        <w:rPr>
          <w:lang w:val="cy-GB"/>
        </w:rPr>
      </w:pPr>
      <w:r w:rsidRPr="00154972">
        <w:rPr>
          <w:lang w:val="cy-GB"/>
        </w:rPr>
        <w:t>As</w:t>
      </w:r>
      <w:r w:rsidR="003E76B0">
        <w:rPr>
          <w:lang w:val="cy-GB"/>
        </w:rPr>
        <w:t xml:space="preserve">esu a </w:t>
      </w:r>
      <w:r w:rsidR="0044392F">
        <w:rPr>
          <w:lang w:val="cy-GB"/>
        </w:rPr>
        <w:t xml:space="preserve">Diwallu </w:t>
      </w:r>
      <w:r w:rsidR="00202C21">
        <w:rPr>
          <w:lang w:val="cy-GB"/>
        </w:rPr>
        <w:t>A</w:t>
      </w:r>
      <w:r w:rsidR="0044392F">
        <w:rPr>
          <w:lang w:val="cy-GB"/>
        </w:rPr>
        <w:t>nghenion</w:t>
      </w:r>
      <w:r w:rsidR="003E76B0">
        <w:rPr>
          <w:lang w:val="cy-GB"/>
        </w:rPr>
        <w:t xml:space="preserve"> </w:t>
      </w:r>
    </w:p>
    <w:p w:rsidR="000C45A3" w:rsidRPr="00154972" w:rsidRDefault="00F96286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cy-GB"/>
        </w:rPr>
      </w:pPr>
      <w:r>
        <w:rPr>
          <w:lang w:val="cy-GB"/>
        </w:rPr>
        <w:t>Dylai awdur</w:t>
      </w:r>
      <w:r w:rsidR="00202C21">
        <w:rPr>
          <w:lang w:val="cy-GB"/>
        </w:rPr>
        <w:t>d</w:t>
      </w:r>
      <w:r>
        <w:rPr>
          <w:lang w:val="cy-GB"/>
        </w:rPr>
        <w:t>odau lleol fabwysiadu dull holistaidd o fynd ati tra bod unigolion dan gadwad ac w</w:t>
      </w:r>
      <w:r w:rsidR="004A3E9F">
        <w:rPr>
          <w:lang w:val="cy-GB"/>
        </w:rPr>
        <w:t>rth gynllunio ar gyfer eu rhydd</w:t>
      </w:r>
      <w:r>
        <w:rPr>
          <w:lang w:val="cy-GB"/>
        </w:rPr>
        <w:t>hau, gan gofio y gallai hynny fod ar fyr rybudd, yn enwedig mewn achosion o unigolion a</w:t>
      </w:r>
      <w:r w:rsidR="004A3E9F">
        <w:rPr>
          <w:lang w:val="cy-GB"/>
        </w:rPr>
        <w:t>r</w:t>
      </w:r>
      <w:r>
        <w:rPr>
          <w:lang w:val="cy-GB"/>
        </w:rPr>
        <w:t xml:space="preserve"> </w:t>
      </w:r>
      <w:r w:rsidR="00525D57" w:rsidRPr="00525D57">
        <w:rPr>
          <w:lang w:val="cy-GB"/>
        </w:rPr>
        <w:t>remánd</w:t>
      </w:r>
      <w:r>
        <w:rPr>
          <w:lang w:val="cy-GB"/>
        </w:rPr>
        <w:t xml:space="preserve"> a dedfrydau byr</w:t>
      </w:r>
      <w:r w:rsidR="004A3E9F">
        <w:rPr>
          <w:lang w:val="cy-GB"/>
        </w:rPr>
        <w:t xml:space="preserve"> iawn</w:t>
      </w:r>
      <w:r>
        <w:rPr>
          <w:lang w:val="cy-GB"/>
        </w:rPr>
        <w:t xml:space="preserve">. Wrth </w:t>
      </w:r>
      <w:r w:rsidR="0044392F">
        <w:rPr>
          <w:lang w:val="cy-GB"/>
        </w:rPr>
        <w:t>ddiwallu anghenion</w:t>
      </w:r>
      <w:r>
        <w:rPr>
          <w:lang w:val="cy-GB"/>
        </w:rPr>
        <w:t xml:space="preserve"> gofal a chymorth unigolion, rhaid i awdurdod lleol gynnal asesiad cyfatebol o angh</w:t>
      </w:r>
      <w:r w:rsidR="004A3E9F">
        <w:rPr>
          <w:lang w:val="cy-GB"/>
        </w:rPr>
        <w:t>en</w:t>
      </w:r>
      <w:r>
        <w:rPr>
          <w:lang w:val="cy-GB"/>
        </w:rPr>
        <w:t>ion yr unigolyn, penderfynu a yw’n gymwys, datblygu cynllun gofal a chymort</w:t>
      </w:r>
      <w:r w:rsidR="004A3E9F">
        <w:rPr>
          <w:lang w:val="cy-GB"/>
        </w:rPr>
        <w:t>h</w:t>
      </w:r>
      <w:r>
        <w:rPr>
          <w:lang w:val="cy-GB"/>
        </w:rPr>
        <w:t xml:space="preserve"> a fydd yn hyrwyddo’r canlyniad</w:t>
      </w:r>
      <w:r w:rsidR="004A3E9F">
        <w:rPr>
          <w:lang w:val="cy-GB"/>
        </w:rPr>
        <w:t>au personol a nodwyd gan yr uni</w:t>
      </w:r>
      <w:r>
        <w:rPr>
          <w:lang w:val="cy-GB"/>
        </w:rPr>
        <w:t xml:space="preserve">golyn.  </w:t>
      </w:r>
    </w:p>
    <w:p w:rsidR="000C45A3" w:rsidRPr="00154972" w:rsidRDefault="000C45A3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cy-GB"/>
        </w:rPr>
      </w:pPr>
    </w:p>
    <w:p w:rsidR="005E5A8B" w:rsidRPr="00154972" w:rsidRDefault="00D15442" w:rsidP="005E5A8B">
      <w:pPr>
        <w:rPr>
          <w:lang w:val="cy-GB"/>
        </w:rPr>
      </w:pPr>
      <w:r w:rsidRPr="00154972">
        <w:rPr>
          <w:color w:val="000000"/>
          <w:szCs w:val="24"/>
          <w:lang w:val="cy-GB"/>
        </w:rPr>
        <w:t>A</w:t>
      </w:r>
      <w:r w:rsidR="004A3E9F">
        <w:rPr>
          <w:color w:val="000000"/>
          <w:szCs w:val="24"/>
          <w:lang w:val="cy-GB"/>
        </w:rPr>
        <w:t>s</w:t>
      </w:r>
      <w:r w:rsidR="00F96286">
        <w:rPr>
          <w:color w:val="000000"/>
          <w:szCs w:val="24"/>
          <w:lang w:val="cy-GB"/>
        </w:rPr>
        <w:t xml:space="preserve">esiadau </w:t>
      </w:r>
      <w:r w:rsidR="00F75F07">
        <w:rPr>
          <w:color w:val="000000"/>
          <w:szCs w:val="24"/>
          <w:lang w:val="cy-GB"/>
        </w:rPr>
        <w:t>yw</w:t>
      </w:r>
      <w:r w:rsidR="00F96286">
        <w:rPr>
          <w:color w:val="000000"/>
          <w:szCs w:val="24"/>
          <w:lang w:val="cy-GB"/>
        </w:rPr>
        <w:t>’r mecanweithiau allweddol ar gyfer penderfynu a oes gan unigolyn anghenion cymwys</w:t>
      </w:r>
      <w:r w:rsidR="00E4697D" w:rsidRPr="00154972">
        <w:rPr>
          <w:color w:val="000000"/>
          <w:szCs w:val="24"/>
          <w:lang w:val="cy-GB"/>
        </w:rPr>
        <w:t xml:space="preserve">. </w:t>
      </w:r>
      <w:r w:rsidR="00F96286">
        <w:rPr>
          <w:color w:val="000000"/>
          <w:szCs w:val="24"/>
          <w:lang w:val="cy-GB"/>
        </w:rPr>
        <w:t xml:space="preserve">Rhaid i’r asesiad gofnodi gwybodaeth yn unol â’r set ddata graidd sylfaenol cenedlaethol </w:t>
      </w:r>
      <w:r w:rsidR="004A3E9F">
        <w:rPr>
          <w:color w:val="000000"/>
          <w:szCs w:val="24"/>
          <w:lang w:val="cy-GB"/>
        </w:rPr>
        <w:t>a dadansoddi’r pum elfen asesu:</w:t>
      </w:r>
    </w:p>
    <w:p w:rsidR="005E5A8B" w:rsidRPr="00154972" w:rsidRDefault="005E5A8B" w:rsidP="005E5A8B">
      <w:pPr>
        <w:rPr>
          <w:lang w:val="cy-GB"/>
        </w:rPr>
      </w:pPr>
    </w:p>
    <w:p w:rsidR="005E5A8B" w:rsidRPr="00154972" w:rsidRDefault="00202C21" w:rsidP="005E5A8B">
      <w:pPr>
        <w:pStyle w:val="Bullet1"/>
        <w:rPr>
          <w:lang w:val="cy-GB"/>
        </w:rPr>
      </w:pPr>
      <w:r>
        <w:rPr>
          <w:lang w:val="cy-GB"/>
        </w:rPr>
        <w:t>A</w:t>
      </w:r>
      <w:r w:rsidR="005E5A8B" w:rsidRPr="00154972">
        <w:rPr>
          <w:lang w:val="cy-GB"/>
        </w:rPr>
        <w:t>s</w:t>
      </w:r>
      <w:r w:rsidR="0002353B">
        <w:rPr>
          <w:lang w:val="cy-GB"/>
        </w:rPr>
        <w:t xml:space="preserve">esu ac ystyried </w:t>
      </w:r>
      <w:r w:rsidR="0002353B" w:rsidRPr="00154972">
        <w:rPr>
          <w:b/>
          <w:lang w:val="cy-GB"/>
        </w:rPr>
        <w:t>amgylchiadau</w:t>
      </w:r>
      <w:r w:rsidR="0002353B">
        <w:rPr>
          <w:b/>
          <w:lang w:val="cy-GB"/>
        </w:rPr>
        <w:t>’r</w:t>
      </w:r>
      <w:r w:rsidR="0002353B" w:rsidRPr="00154972">
        <w:rPr>
          <w:b/>
          <w:lang w:val="cy-GB"/>
        </w:rPr>
        <w:t xml:space="preserve"> person</w:t>
      </w:r>
      <w:r w:rsidR="005E5A8B" w:rsidRPr="00154972">
        <w:rPr>
          <w:lang w:val="cy-GB"/>
        </w:rPr>
        <w:t>;</w:t>
      </w:r>
    </w:p>
    <w:p w:rsidR="005E5A8B" w:rsidRPr="004A3E9F" w:rsidRDefault="00202C21" w:rsidP="00F96286">
      <w:pPr>
        <w:pStyle w:val="Bullet1"/>
        <w:rPr>
          <w:lang w:val="cy-GB"/>
        </w:rPr>
      </w:pPr>
      <w:r>
        <w:rPr>
          <w:lang w:val="cy-GB"/>
        </w:rPr>
        <w:t>Y</w:t>
      </w:r>
      <w:r w:rsidR="0002353B" w:rsidRPr="0002353B">
        <w:rPr>
          <w:lang w:val="cy-GB"/>
        </w:rPr>
        <w:t xml:space="preserve">styried eu </w:t>
      </w:r>
      <w:r w:rsidR="0002353B" w:rsidRPr="00154972">
        <w:rPr>
          <w:b/>
          <w:lang w:val="cy-GB"/>
        </w:rPr>
        <w:t>canlyniadau personol</w:t>
      </w:r>
      <w:r w:rsidR="0002353B">
        <w:rPr>
          <w:b/>
          <w:lang w:val="cy-GB"/>
        </w:rPr>
        <w:t>;</w:t>
      </w:r>
    </w:p>
    <w:p w:rsidR="004A3E9F" w:rsidRPr="00154972" w:rsidRDefault="00202C21" w:rsidP="00F96286">
      <w:pPr>
        <w:pStyle w:val="Bullet1"/>
        <w:rPr>
          <w:lang w:val="cy-GB"/>
        </w:rPr>
      </w:pPr>
      <w:r>
        <w:rPr>
          <w:lang w:val="cy-GB"/>
        </w:rPr>
        <w:t>A</w:t>
      </w:r>
      <w:r w:rsidR="004A3E9F">
        <w:rPr>
          <w:lang w:val="cy-GB"/>
        </w:rPr>
        <w:t xml:space="preserve">sesu ac ystyried </w:t>
      </w:r>
      <w:r w:rsidR="00147958">
        <w:rPr>
          <w:lang w:val="cy-GB"/>
        </w:rPr>
        <w:t xml:space="preserve">unrhyw </w:t>
      </w:r>
      <w:r w:rsidR="00147958" w:rsidRPr="00147958">
        <w:rPr>
          <w:b/>
          <w:lang w:val="cy-GB"/>
        </w:rPr>
        <w:t xml:space="preserve">rwystrau </w:t>
      </w:r>
      <w:r w:rsidR="00147958">
        <w:rPr>
          <w:lang w:val="cy-GB"/>
        </w:rPr>
        <w:t>rhag cyflawni’r canlyniadau hynny;</w:t>
      </w:r>
    </w:p>
    <w:p w:rsidR="005E5A8B" w:rsidRPr="00154972" w:rsidRDefault="00202C21" w:rsidP="005E5A8B">
      <w:pPr>
        <w:pStyle w:val="Bullet1"/>
        <w:rPr>
          <w:lang w:val="cy-GB"/>
        </w:rPr>
      </w:pPr>
      <w:r>
        <w:rPr>
          <w:lang w:val="cy-GB"/>
        </w:rPr>
        <w:t>A</w:t>
      </w:r>
      <w:r w:rsidR="005E5A8B" w:rsidRPr="00154972">
        <w:rPr>
          <w:lang w:val="cy-GB"/>
        </w:rPr>
        <w:t>s</w:t>
      </w:r>
      <w:r w:rsidR="0002353B">
        <w:rPr>
          <w:lang w:val="cy-GB"/>
        </w:rPr>
        <w:t>esu ac ystyried unrhyw</w:t>
      </w:r>
      <w:r w:rsidR="0002353B" w:rsidRPr="00154972">
        <w:rPr>
          <w:b/>
          <w:lang w:val="cy-GB"/>
        </w:rPr>
        <w:t xml:space="preserve"> risg </w:t>
      </w:r>
      <w:r w:rsidR="0002353B">
        <w:rPr>
          <w:lang w:val="cy-GB"/>
        </w:rPr>
        <w:t xml:space="preserve">i’r person os na chyflawnir y canlyniadau; ac </w:t>
      </w:r>
    </w:p>
    <w:p w:rsidR="005E5A8B" w:rsidRPr="00154972" w:rsidRDefault="00202C21" w:rsidP="005E5A8B">
      <w:pPr>
        <w:pStyle w:val="Bullet1"/>
        <w:rPr>
          <w:lang w:val="cy-GB"/>
        </w:rPr>
      </w:pPr>
      <w:r>
        <w:rPr>
          <w:lang w:val="cy-GB"/>
        </w:rPr>
        <w:t>A</w:t>
      </w:r>
      <w:r w:rsidR="005E5A8B" w:rsidRPr="00154972">
        <w:rPr>
          <w:lang w:val="cy-GB"/>
        </w:rPr>
        <w:t>s</w:t>
      </w:r>
      <w:r w:rsidR="0002353B">
        <w:rPr>
          <w:lang w:val="cy-GB"/>
        </w:rPr>
        <w:t xml:space="preserve">esu a rhoi’r sylw priodol i </w:t>
      </w:r>
      <w:r w:rsidR="0002353B" w:rsidRPr="00154972">
        <w:rPr>
          <w:b/>
          <w:lang w:val="cy-GB"/>
        </w:rPr>
        <w:t>gryfderau a gallu</w:t>
      </w:r>
      <w:r w:rsidR="0002353B">
        <w:rPr>
          <w:b/>
          <w:lang w:val="cy-GB"/>
        </w:rPr>
        <w:t>o</w:t>
      </w:r>
      <w:r w:rsidR="0002353B" w:rsidRPr="00154972">
        <w:rPr>
          <w:b/>
          <w:lang w:val="cy-GB"/>
        </w:rPr>
        <w:t xml:space="preserve">edd </w:t>
      </w:r>
      <w:r w:rsidR="0002353B">
        <w:rPr>
          <w:lang w:val="cy-GB"/>
        </w:rPr>
        <w:t>y person</w:t>
      </w:r>
      <w:r w:rsidR="005E5A8B" w:rsidRPr="00154972">
        <w:rPr>
          <w:lang w:val="cy-GB"/>
        </w:rPr>
        <w:t>.</w:t>
      </w:r>
    </w:p>
    <w:p w:rsidR="003D6057" w:rsidRPr="00154972" w:rsidRDefault="003D6057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cy-GB"/>
        </w:rPr>
      </w:pPr>
    </w:p>
    <w:p w:rsidR="005E5A8B" w:rsidRPr="00154972" w:rsidRDefault="0002353B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cy-GB"/>
        </w:rPr>
      </w:pPr>
      <w:r>
        <w:rPr>
          <w:bCs/>
          <w:lang w:val="cy-GB"/>
        </w:rPr>
        <w:t>Mae</w:t>
      </w:r>
      <w:r w:rsidR="003E36BB">
        <w:rPr>
          <w:bCs/>
          <w:lang w:val="cy-GB"/>
        </w:rPr>
        <w:t xml:space="preserve"> gan yr </w:t>
      </w:r>
      <w:r>
        <w:rPr>
          <w:bCs/>
          <w:lang w:val="cy-GB"/>
        </w:rPr>
        <w:t xml:space="preserve">unigolyn angen cymwys </w:t>
      </w:r>
      <w:r w:rsidR="00525D57">
        <w:rPr>
          <w:bCs/>
          <w:lang w:val="cy-GB"/>
        </w:rPr>
        <w:t xml:space="preserve">am ofal a chymorth </w:t>
      </w:r>
      <w:r w:rsidR="003E36BB">
        <w:rPr>
          <w:bCs/>
          <w:lang w:val="cy-GB"/>
        </w:rPr>
        <w:t xml:space="preserve">os bydd asesiad yn sefydlu bod rhaid i awdurdod lleol, er mwyn goresgyn rhwystrau sy’n atal unigolyn rhag cyflawni canlyniadau personol, baratoi a sicrhau bod cynllun gofal a chymorth yn cael </w:t>
      </w:r>
      <w:r w:rsidR="003E36BB">
        <w:rPr>
          <w:bCs/>
          <w:lang w:val="cy-GB"/>
        </w:rPr>
        <w:lastRenderedPageBreak/>
        <w:t xml:space="preserve">ei gyflenwi. Yr un </w:t>
      </w:r>
      <w:r w:rsidR="00F75F07">
        <w:rPr>
          <w:bCs/>
          <w:lang w:val="cy-GB"/>
        </w:rPr>
        <w:t>yw</w:t>
      </w:r>
      <w:r w:rsidR="003E36BB">
        <w:rPr>
          <w:bCs/>
          <w:lang w:val="cy-GB"/>
        </w:rPr>
        <w:t xml:space="preserve">’r broses asesu a’r un </w:t>
      </w:r>
      <w:r w:rsidR="00F75F07">
        <w:rPr>
          <w:bCs/>
          <w:lang w:val="cy-GB"/>
        </w:rPr>
        <w:t>yw</w:t>
      </w:r>
      <w:r w:rsidR="003E36BB">
        <w:rPr>
          <w:bCs/>
          <w:lang w:val="cy-GB"/>
        </w:rPr>
        <w:t>’r meini prawf c</w:t>
      </w:r>
      <w:r w:rsidR="00525D57">
        <w:rPr>
          <w:bCs/>
          <w:lang w:val="cy-GB"/>
        </w:rPr>
        <w:t>ymhwystra</w:t>
      </w:r>
      <w:r w:rsidR="003E36BB">
        <w:rPr>
          <w:bCs/>
          <w:lang w:val="cy-GB"/>
        </w:rPr>
        <w:t xml:space="preserve"> a ddefnyddir ar gyfer unrhywun sy’n byw yn y gymuned</w:t>
      </w:r>
      <w:r w:rsidR="007115DA" w:rsidRPr="00154972">
        <w:rPr>
          <w:bCs/>
          <w:lang w:val="cy-GB"/>
        </w:rPr>
        <w:t>.</w:t>
      </w:r>
    </w:p>
    <w:p w:rsidR="005E5A8B" w:rsidRPr="00154972" w:rsidRDefault="005E5A8B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4"/>
          <w:lang w:val="cy-GB"/>
        </w:rPr>
      </w:pPr>
    </w:p>
    <w:p w:rsidR="004B6082" w:rsidRPr="00154972" w:rsidRDefault="003E76B0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 xml:space="preserve">Gall anghenion cyfnewidiol unigolion olygu bod angen asesiad neu adolygiad arnyn nhw ar adegau gwahanol megis </w:t>
      </w:r>
      <w:r w:rsidR="00147958">
        <w:rPr>
          <w:color w:val="000000"/>
          <w:szCs w:val="24"/>
          <w:lang w:val="cy-GB"/>
        </w:rPr>
        <w:t>wrthy fynd</w:t>
      </w:r>
      <w:r>
        <w:rPr>
          <w:color w:val="000000"/>
          <w:szCs w:val="24"/>
          <w:lang w:val="cy-GB"/>
        </w:rPr>
        <w:t xml:space="preserve"> i mewn i’r ddalfa, yn ystod eu cyfnod yn y ddalfa neu wrth drosglwyddo rhwng sefydliadau. Os oes gan bobl sy’n mynd i mewn i’r yst</w:t>
      </w:r>
      <w:r w:rsidR="00852E4A">
        <w:rPr>
          <w:color w:val="000000"/>
          <w:szCs w:val="24"/>
          <w:lang w:val="cy-GB"/>
        </w:rPr>
        <w:t>a</w:t>
      </w:r>
      <w:r>
        <w:rPr>
          <w:color w:val="000000"/>
          <w:szCs w:val="24"/>
          <w:lang w:val="cy-GB"/>
        </w:rPr>
        <w:t>d ddiogel</w:t>
      </w:r>
      <w:r w:rsidR="00852E4A">
        <w:rPr>
          <w:color w:val="000000"/>
          <w:szCs w:val="24"/>
          <w:lang w:val="cy-GB"/>
        </w:rPr>
        <w:t>edd</w:t>
      </w:r>
      <w:r>
        <w:rPr>
          <w:color w:val="000000"/>
          <w:szCs w:val="24"/>
          <w:lang w:val="cy-GB"/>
        </w:rPr>
        <w:t xml:space="preserve"> gynllun gofal a chymorth eisoes dylid eu hail-asesu neu gael adolygiad wrth gael eu derbyn i mewn i’r yst</w:t>
      </w:r>
      <w:r w:rsidR="00852E4A">
        <w:rPr>
          <w:color w:val="000000"/>
          <w:szCs w:val="24"/>
          <w:lang w:val="cy-GB"/>
        </w:rPr>
        <w:t>a</w:t>
      </w:r>
      <w:r>
        <w:rPr>
          <w:color w:val="000000"/>
          <w:szCs w:val="24"/>
          <w:lang w:val="cy-GB"/>
        </w:rPr>
        <w:t>d ddiogel</w:t>
      </w:r>
      <w:r w:rsidR="00852E4A">
        <w:rPr>
          <w:color w:val="000000"/>
          <w:szCs w:val="24"/>
          <w:lang w:val="cy-GB"/>
        </w:rPr>
        <w:t>edd</w:t>
      </w:r>
      <w:r w:rsidR="00CC5C9D">
        <w:rPr>
          <w:color w:val="000000"/>
          <w:szCs w:val="24"/>
          <w:lang w:val="cy-GB"/>
        </w:rPr>
        <w:t>. Dylid cynnal adolygiadau wedi hynny,</w:t>
      </w:r>
      <w:r>
        <w:rPr>
          <w:color w:val="000000"/>
          <w:szCs w:val="24"/>
          <w:lang w:val="cy-GB"/>
        </w:rPr>
        <w:t xml:space="preserve"> yn unol â’r gofynion lleiaf a fyddai’n cynnwys</w:t>
      </w:r>
      <w:r w:rsidR="00147958">
        <w:rPr>
          <w:color w:val="000000"/>
          <w:szCs w:val="24"/>
          <w:lang w:val="cy-GB"/>
        </w:rPr>
        <w:t xml:space="preserve"> </w:t>
      </w:r>
      <w:r>
        <w:rPr>
          <w:color w:val="000000"/>
          <w:szCs w:val="24"/>
          <w:lang w:val="cy-GB"/>
        </w:rPr>
        <w:t xml:space="preserve">paratoi a chynllunio ar gyfer </w:t>
      </w:r>
      <w:r w:rsidR="00147958">
        <w:rPr>
          <w:color w:val="000000"/>
          <w:szCs w:val="24"/>
          <w:lang w:val="cy-GB"/>
        </w:rPr>
        <w:t xml:space="preserve">eu </w:t>
      </w:r>
      <w:r>
        <w:rPr>
          <w:color w:val="000000"/>
          <w:szCs w:val="24"/>
          <w:lang w:val="cy-GB"/>
        </w:rPr>
        <w:t xml:space="preserve">trosgwlyddo neu </w:t>
      </w:r>
      <w:r w:rsidR="00147958">
        <w:rPr>
          <w:color w:val="000000"/>
          <w:szCs w:val="24"/>
          <w:lang w:val="cy-GB"/>
        </w:rPr>
        <w:t xml:space="preserve">eu </w:t>
      </w:r>
      <w:r>
        <w:rPr>
          <w:color w:val="000000"/>
          <w:szCs w:val="24"/>
          <w:lang w:val="cy-GB"/>
        </w:rPr>
        <w:t>rhyddhau (ailse</w:t>
      </w:r>
      <w:r w:rsidR="00F96286">
        <w:rPr>
          <w:color w:val="000000"/>
          <w:szCs w:val="24"/>
          <w:lang w:val="cy-GB"/>
        </w:rPr>
        <w:t>fydlu).</w:t>
      </w:r>
    </w:p>
    <w:p w:rsidR="003D6057" w:rsidRPr="00154972" w:rsidRDefault="003D6057" w:rsidP="00D15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4"/>
          <w:lang w:val="cy-GB"/>
        </w:rPr>
      </w:pPr>
    </w:p>
    <w:p w:rsidR="00A11033" w:rsidRPr="00154972" w:rsidRDefault="00CC5C9D" w:rsidP="004E7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cy-GB"/>
        </w:rPr>
      </w:pPr>
      <w:r>
        <w:rPr>
          <w:color w:val="000000"/>
          <w:szCs w:val="24"/>
          <w:lang w:val="cy-GB"/>
        </w:rPr>
        <w:t>Er y gall</w:t>
      </w:r>
      <w:r w:rsidR="003E76B0">
        <w:rPr>
          <w:color w:val="000000"/>
          <w:szCs w:val="24"/>
          <w:lang w:val="cy-GB"/>
        </w:rPr>
        <w:t xml:space="preserve"> eirolaeth </w:t>
      </w:r>
      <w:r>
        <w:rPr>
          <w:color w:val="000000"/>
          <w:szCs w:val="24"/>
          <w:lang w:val="cy-GB"/>
        </w:rPr>
        <w:t xml:space="preserve">fod </w:t>
      </w:r>
      <w:r w:rsidR="003E76B0">
        <w:rPr>
          <w:color w:val="000000"/>
          <w:szCs w:val="24"/>
          <w:lang w:val="cy-GB"/>
        </w:rPr>
        <w:t>ar gael drwy unigolyn priodol (megis aelodau’r teulu</w:t>
      </w:r>
      <w:r w:rsidR="00147958">
        <w:rPr>
          <w:color w:val="000000"/>
          <w:szCs w:val="24"/>
          <w:lang w:val="cy-GB"/>
        </w:rPr>
        <w:t>)</w:t>
      </w:r>
      <w:r w:rsidR="003E76B0">
        <w:rPr>
          <w:color w:val="000000"/>
          <w:szCs w:val="24"/>
          <w:lang w:val="cy-GB"/>
        </w:rPr>
        <w:t xml:space="preserve"> ni fydd hyn bob amser yn hygyrch nac yn briodol a rhaid bod unioglyn yn gallu gael cymorth eiriolaeth broffesiynol annibynnol er mwyn cymryd rhan lawn yn y broses o gynllunio gofal a chymorth.  </w:t>
      </w:r>
      <w:bookmarkStart w:id="0" w:name="_GoBack"/>
      <w:bookmarkEnd w:id="0"/>
    </w:p>
    <w:sectPr w:rsidR="00A11033" w:rsidRPr="00154972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F8" w:rsidRDefault="002F36F8" w:rsidP="00A60B65">
      <w:r>
        <w:separator/>
      </w:r>
    </w:p>
  </w:endnote>
  <w:endnote w:type="continuationSeparator" w:id="0">
    <w:p w:rsidR="002F36F8" w:rsidRDefault="002F36F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86" w:rsidRPr="00A60B65" w:rsidRDefault="00F96286" w:rsidP="00A60B65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2F56" w:rsidRPr="006A2F56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86" w:rsidRPr="00E354E3" w:rsidRDefault="00F96286" w:rsidP="00E354E3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A2F56" w:rsidRPr="006A2F56">
      <w:rPr>
        <w:noProof/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F8" w:rsidRDefault="002F36F8" w:rsidP="00A60B65">
      <w:r>
        <w:separator/>
      </w:r>
    </w:p>
  </w:footnote>
  <w:footnote w:type="continuationSeparator" w:id="0">
    <w:p w:rsidR="002F36F8" w:rsidRDefault="002F36F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86" w:rsidRPr="00137CA3" w:rsidRDefault="00F96286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30AC411C" wp14:editId="5B4A9D78">
          <wp:simplePos x="0" y="0"/>
          <wp:positionH relativeFrom="column">
            <wp:posOffset>5164455</wp:posOffset>
          </wp:positionH>
          <wp:positionV relativeFrom="paragraph">
            <wp:posOffset>-288290</wp:posOffset>
          </wp:positionV>
          <wp:extent cx="1240790" cy="1079500"/>
          <wp:effectExtent l="0" t="0" r="0" b="6350"/>
          <wp:wrapTight wrapText="bothSides">
            <wp:wrapPolygon edited="0">
              <wp:start x="0" y="0"/>
              <wp:lineTo x="0" y="21346"/>
              <wp:lineTo x="21224" y="21346"/>
              <wp:lineTo x="2122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0A01">
      <w:rPr>
        <w:noProof/>
        <w:color w:val="85C441"/>
        <w:sz w:val="22"/>
        <w:lang w:eastAsia="en-GB"/>
      </w:rPr>
      <w:t>Unigolion yn yr Yst</w:t>
    </w:r>
    <w:r w:rsidR="006A2F56">
      <w:rPr>
        <w:noProof/>
        <w:color w:val="85C441"/>
        <w:sz w:val="22"/>
        <w:lang w:eastAsia="en-GB"/>
      </w:rPr>
      <w:t>a</w:t>
    </w:r>
    <w:r w:rsidR="00980A01">
      <w:rPr>
        <w:noProof/>
        <w:color w:val="85C441"/>
        <w:sz w:val="22"/>
        <w:lang w:eastAsia="en-GB"/>
      </w:rPr>
      <w:t>d Ddiogel</w:t>
    </w:r>
    <w:r w:rsidR="006A2F56">
      <w:rPr>
        <w:noProof/>
        <w:color w:val="85C441"/>
        <w:sz w:val="22"/>
        <w:lang w:eastAsia="en-GB"/>
      </w:rPr>
      <w:t>edd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86" w:rsidRDefault="00F96286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7CB"/>
    <w:multiLevelType w:val="hybridMultilevel"/>
    <w:tmpl w:val="959057A6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378C"/>
    <w:multiLevelType w:val="hybridMultilevel"/>
    <w:tmpl w:val="597093F4"/>
    <w:lvl w:ilvl="0" w:tplc="732024F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81CF3"/>
    <w:multiLevelType w:val="hybridMultilevel"/>
    <w:tmpl w:val="B6BE2D9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191769"/>
    <w:multiLevelType w:val="hybridMultilevel"/>
    <w:tmpl w:val="9D2E63F6"/>
    <w:lvl w:ilvl="0" w:tplc="3D16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47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A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9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1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E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35811"/>
    <w:multiLevelType w:val="hybridMultilevel"/>
    <w:tmpl w:val="589E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1"/>
    <w:lvlOverride w:ilvl="0">
      <w:startOverride w:val="1"/>
    </w:lvlOverride>
  </w:num>
  <w:num w:numId="8">
    <w:abstractNumId w:val="20"/>
  </w:num>
  <w:num w:numId="9">
    <w:abstractNumId w:val="31"/>
  </w:num>
  <w:num w:numId="10">
    <w:abstractNumId w:val="17"/>
  </w:num>
  <w:num w:numId="11">
    <w:abstractNumId w:val="0"/>
  </w:num>
  <w:num w:numId="12">
    <w:abstractNumId w:val="23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1"/>
  </w:num>
  <w:num w:numId="18">
    <w:abstractNumId w:val="9"/>
  </w:num>
  <w:num w:numId="19">
    <w:abstractNumId w:val="16"/>
  </w:num>
  <w:num w:numId="20">
    <w:abstractNumId w:val="4"/>
  </w:num>
  <w:num w:numId="21">
    <w:abstractNumId w:val="27"/>
  </w:num>
  <w:num w:numId="22">
    <w:abstractNumId w:val="13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30"/>
  </w:num>
  <w:num w:numId="28">
    <w:abstractNumId w:val="18"/>
  </w:num>
  <w:num w:numId="29">
    <w:abstractNumId w:val="6"/>
  </w:num>
  <w:num w:numId="30">
    <w:abstractNumId w:val="11"/>
  </w:num>
  <w:num w:numId="31">
    <w:abstractNumId w:val="7"/>
  </w:num>
  <w:num w:numId="32">
    <w:abstractNumId w:val="29"/>
  </w:num>
  <w:num w:numId="33">
    <w:abstractNumId w:val="2"/>
  </w:num>
  <w:num w:numId="34">
    <w:abstractNumId w:val="10"/>
  </w:num>
  <w:num w:numId="35">
    <w:abstractNumId w:val="19"/>
    <w:lvlOverride w:ilvl="0">
      <w:startOverride w:val="3"/>
    </w:lvlOverride>
    <w:lvlOverride w:ilvl="1">
      <w:startOverride w:val="2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05A8"/>
    <w:rsid w:val="000051F1"/>
    <w:rsid w:val="0002353B"/>
    <w:rsid w:val="0003002E"/>
    <w:rsid w:val="00037B3E"/>
    <w:rsid w:val="00041C38"/>
    <w:rsid w:val="0005205D"/>
    <w:rsid w:val="000879C6"/>
    <w:rsid w:val="00090064"/>
    <w:rsid w:val="000C45A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467B"/>
    <w:rsid w:val="00147958"/>
    <w:rsid w:val="00154972"/>
    <w:rsid w:val="001736FD"/>
    <w:rsid w:val="00176539"/>
    <w:rsid w:val="00187803"/>
    <w:rsid w:val="001A6A88"/>
    <w:rsid w:val="001C254C"/>
    <w:rsid w:val="001C3F93"/>
    <w:rsid w:val="001D571F"/>
    <w:rsid w:val="001D57E5"/>
    <w:rsid w:val="001D7C22"/>
    <w:rsid w:val="00202C21"/>
    <w:rsid w:val="00213728"/>
    <w:rsid w:val="00225372"/>
    <w:rsid w:val="0023490A"/>
    <w:rsid w:val="00244500"/>
    <w:rsid w:val="002527C1"/>
    <w:rsid w:val="00273E57"/>
    <w:rsid w:val="002867EA"/>
    <w:rsid w:val="0029188E"/>
    <w:rsid w:val="002B1F32"/>
    <w:rsid w:val="002C3861"/>
    <w:rsid w:val="002C6D80"/>
    <w:rsid w:val="002D5AC2"/>
    <w:rsid w:val="002D6D1A"/>
    <w:rsid w:val="002D6DF1"/>
    <w:rsid w:val="002E60A6"/>
    <w:rsid w:val="002F36F8"/>
    <w:rsid w:val="00315F12"/>
    <w:rsid w:val="0031794B"/>
    <w:rsid w:val="00336857"/>
    <w:rsid w:val="00346CA6"/>
    <w:rsid w:val="003525D3"/>
    <w:rsid w:val="00356481"/>
    <w:rsid w:val="00376BBC"/>
    <w:rsid w:val="00383BC9"/>
    <w:rsid w:val="003927DD"/>
    <w:rsid w:val="00396DF0"/>
    <w:rsid w:val="003C7027"/>
    <w:rsid w:val="003D376B"/>
    <w:rsid w:val="003D6057"/>
    <w:rsid w:val="003E36BB"/>
    <w:rsid w:val="003E76B0"/>
    <w:rsid w:val="003F0362"/>
    <w:rsid w:val="003F0ADE"/>
    <w:rsid w:val="003F0D13"/>
    <w:rsid w:val="003F23A5"/>
    <w:rsid w:val="003F3341"/>
    <w:rsid w:val="003F3873"/>
    <w:rsid w:val="003F5A4C"/>
    <w:rsid w:val="00413471"/>
    <w:rsid w:val="0044392F"/>
    <w:rsid w:val="00452FB2"/>
    <w:rsid w:val="0046294F"/>
    <w:rsid w:val="00470164"/>
    <w:rsid w:val="00471C00"/>
    <w:rsid w:val="004871C7"/>
    <w:rsid w:val="004906B1"/>
    <w:rsid w:val="004962C2"/>
    <w:rsid w:val="004A3E9F"/>
    <w:rsid w:val="004A5A43"/>
    <w:rsid w:val="004A66D6"/>
    <w:rsid w:val="004B6082"/>
    <w:rsid w:val="004B7B1B"/>
    <w:rsid w:val="004C7309"/>
    <w:rsid w:val="004E77D3"/>
    <w:rsid w:val="004F6155"/>
    <w:rsid w:val="00523FA3"/>
    <w:rsid w:val="00525D57"/>
    <w:rsid w:val="005423DD"/>
    <w:rsid w:val="00555B69"/>
    <w:rsid w:val="005765B0"/>
    <w:rsid w:val="00582A3D"/>
    <w:rsid w:val="00597CB4"/>
    <w:rsid w:val="005A2C63"/>
    <w:rsid w:val="005E10E5"/>
    <w:rsid w:val="005E4A4F"/>
    <w:rsid w:val="005E5A8B"/>
    <w:rsid w:val="005F6AB4"/>
    <w:rsid w:val="00635803"/>
    <w:rsid w:val="00653824"/>
    <w:rsid w:val="0065512E"/>
    <w:rsid w:val="00655BFD"/>
    <w:rsid w:val="00694756"/>
    <w:rsid w:val="006A1F62"/>
    <w:rsid w:val="006A2F56"/>
    <w:rsid w:val="006B55EC"/>
    <w:rsid w:val="006E4991"/>
    <w:rsid w:val="006F16FA"/>
    <w:rsid w:val="007115DA"/>
    <w:rsid w:val="007231D7"/>
    <w:rsid w:val="0076052D"/>
    <w:rsid w:val="00784FA4"/>
    <w:rsid w:val="007A2579"/>
    <w:rsid w:val="007A775D"/>
    <w:rsid w:val="007B18C0"/>
    <w:rsid w:val="007C2FFE"/>
    <w:rsid w:val="007E3F23"/>
    <w:rsid w:val="007E5FDA"/>
    <w:rsid w:val="007F12F3"/>
    <w:rsid w:val="00803080"/>
    <w:rsid w:val="0080527B"/>
    <w:rsid w:val="00810563"/>
    <w:rsid w:val="008201C1"/>
    <w:rsid w:val="00820BE1"/>
    <w:rsid w:val="00822DD6"/>
    <w:rsid w:val="00837372"/>
    <w:rsid w:val="00842CC1"/>
    <w:rsid w:val="00852E4A"/>
    <w:rsid w:val="00876BD4"/>
    <w:rsid w:val="008C0552"/>
    <w:rsid w:val="008D6D0E"/>
    <w:rsid w:val="008F4646"/>
    <w:rsid w:val="008F7B96"/>
    <w:rsid w:val="009143F1"/>
    <w:rsid w:val="00956064"/>
    <w:rsid w:val="0095660B"/>
    <w:rsid w:val="0096416B"/>
    <w:rsid w:val="0096504A"/>
    <w:rsid w:val="00980288"/>
    <w:rsid w:val="00980A01"/>
    <w:rsid w:val="00982E67"/>
    <w:rsid w:val="009A5868"/>
    <w:rsid w:val="009C7404"/>
    <w:rsid w:val="00A03DE5"/>
    <w:rsid w:val="00A11033"/>
    <w:rsid w:val="00A17F6C"/>
    <w:rsid w:val="00A2075A"/>
    <w:rsid w:val="00A24C5F"/>
    <w:rsid w:val="00A35E3F"/>
    <w:rsid w:val="00A42997"/>
    <w:rsid w:val="00A51123"/>
    <w:rsid w:val="00A60B65"/>
    <w:rsid w:val="00AB35B1"/>
    <w:rsid w:val="00AD4DE8"/>
    <w:rsid w:val="00AF4D6F"/>
    <w:rsid w:val="00AF58A5"/>
    <w:rsid w:val="00B10D10"/>
    <w:rsid w:val="00B1690F"/>
    <w:rsid w:val="00B42501"/>
    <w:rsid w:val="00B4403E"/>
    <w:rsid w:val="00B709FB"/>
    <w:rsid w:val="00B70B7B"/>
    <w:rsid w:val="00B70E5F"/>
    <w:rsid w:val="00B91DE7"/>
    <w:rsid w:val="00BC5D28"/>
    <w:rsid w:val="00BD47C9"/>
    <w:rsid w:val="00BF3F9A"/>
    <w:rsid w:val="00C06D15"/>
    <w:rsid w:val="00C22CC1"/>
    <w:rsid w:val="00C32FF7"/>
    <w:rsid w:val="00C33CB5"/>
    <w:rsid w:val="00C36A15"/>
    <w:rsid w:val="00C36E9D"/>
    <w:rsid w:val="00C37D69"/>
    <w:rsid w:val="00C65408"/>
    <w:rsid w:val="00CC56C9"/>
    <w:rsid w:val="00CC5C9D"/>
    <w:rsid w:val="00CD7321"/>
    <w:rsid w:val="00CE5BD5"/>
    <w:rsid w:val="00D03469"/>
    <w:rsid w:val="00D05CF0"/>
    <w:rsid w:val="00D07BCA"/>
    <w:rsid w:val="00D10E6D"/>
    <w:rsid w:val="00D15442"/>
    <w:rsid w:val="00D20A4F"/>
    <w:rsid w:val="00D3392B"/>
    <w:rsid w:val="00D46161"/>
    <w:rsid w:val="00D53F01"/>
    <w:rsid w:val="00D554EA"/>
    <w:rsid w:val="00D76AFB"/>
    <w:rsid w:val="00D7779D"/>
    <w:rsid w:val="00D8079A"/>
    <w:rsid w:val="00D93854"/>
    <w:rsid w:val="00D97B89"/>
    <w:rsid w:val="00DC4B1A"/>
    <w:rsid w:val="00DE4ACB"/>
    <w:rsid w:val="00DF1A68"/>
    <w:rsid w:val="00E110F2"/>
    <w:rsid w:val="00E354E3"/>
    <w:rsid w:val="00E367D0"/>
    <w:rsid w:val="00E4697D"/>
    <w:rsid w:val="00E60D1C"/>
    <w:rsid w:val="00E70786"/>
    <w:rsid w:val="00E91747"/>
    <w:rsid w:val="00EB58AA"/>
    <w:rsid w:val="00ED70DD"/>
    <w:rsid w:val="00F31653"/>
    <w:rsid w:val="00F366B1"/>
    <w:rsid w:val="00F7581D"/>
    <w:rsid w:val="00F75F07"/>
    <w:rsid w:val="00F96286"/>
    <w:rsid w:val="00F97D0D"/>
    <w:rsid w:val="00FA0525"/>
    <w:rsid w:val="00FD3949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CommentReference">
    <w:name w:val="annotation reference"/>
    <w:basedOn w:val="DefaultParagraphFont"/>
    <w:semiHidden/>
    <w:unhideWhenUsed/>
    <w:rsid w:val="00A35E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E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E3F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CommentReference">
    <w:name w:val="annotation reference"/>
    <w:basedOn w:val="DefaultParagraphFont"/>
    <w:semiHidden/>
    <w:unhideWhenUsed/>
    <w:rsid w:val="00A35E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E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E3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CE47-30CD-4C23-8FDE-F148EAF0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Bethan Price</cp:lastModifiedBy>
  <cp:revision>8</cp:revision>
  <cp:lastPrinted>2016-02-08T14:39:00Z</cp:lastPrinted>
  <dcterms:created xsi:type="dcterms:W3CDTF">2016-03-03T23:10:00Z</dcterms:created>
  <dcterms:modified xsi:type="dcterms:W3CDTF">2016-05-13T15:53:00Z</dcterms:modified>
</cp:coreProperties>
</file>